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Accountant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Meridian Professional Accounting Services Ltd.</w:t>
      </w:r>
    </w:p>
    <w:p>
      <w:pPr>
        <w:pStyle w:val="BodyText"/>
      </w:pPr>
      <w:r>
        <w:t xml:space="preserve">Office 412, The Oval Towers, Westlands, Kenya Nairobi</w:t>
      </w:r>
    </w:p>
    <w:p>
      <w:pPr>
        <w:pStyle w:val="BodyText"/>
      </w:pPr>
      <w:r>
        <w:t xml:space="preserve">P.O. Box 12847-00100, Kenya Nairobi | Tel: +254 700 123 456 | Email: info@meridianaccountants.co.ke</w:t>
      </w:r>
    </w:p>
    <w:p>
      <w:pPr>
        <w:pStyle w:val="BodyText"/>
      </w:pPr>
      <w:r>
        <w:t xml:space="preserve">CR No: 1045823 | KRA PIN: P051234567X</w:t>
      </w:r>
    </w:p>
    <w:bookmarkEnd w:id="20"/>
    <w:p>
      <w:pPr>
        <w:pStyle w:val="BodyText"/>
      </w:pPr>
      <w:r>
        <w:rPr>
          <w:bCs/>
          <w:b/>
        </w:rPr>
        <w:t xml:space="preserve">Quotation Estimate No:</w:t>
      </w:r>
      <w:r>
        <w:t xml:space="preserve"> </w:t>
      </w:r>
      <w:r>
        <w:t xml:space="preserve">QTE-2025-00847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[Client Name / Company]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Meridian Professional Accounting Services Ltd., a registered and licensed firm operating in</w:t>
      </w:r>
      <w:r>
        <w:t xml:space="preserve"> </w:t>
      </w:r>
      <w:r>
        <w:t xml:space="preserve">Kenya Nairobi</w:t>
      </w:r>
      <w:r>
        <w:t xml:space="preserve">, to provide a comprehensive and transparent breakdown of professional</w:t>
      </w:r>
      <w:r>
        <w:t xml:space="preserve"> </w:t>
      </w:r>
      <w:r>
        <w:t xml:space="preserve">Accountant</w:t>
      </w:r>
      <w:r>
        <w:t xml:space="preserve"> </w:t>
      </w:r>
      <w:r>
        <w:t xml:space="preserve">services to be rendered to the client identified above. This document serves as a formal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outlining the scope of work, deliverables, timelines, and associated costs for the engagement of a qualified</w:t>
      </w:r>
      <w:r>
        <w:t xml:space="preserve"> </w:t>
      </w:r>
      <w:r>
        <w:t xml:space="preserve">Accountant</w:t>
      </w:r>
      <w:r>
        <w:t xml:space="preserve"> </w:t>
      </w:r>
      <w:r>
        <w:t xml:space="preserve">based in</w:t>
      </w:r>
      <w:r>
        <w:t xml:space="preserve"> </w:t>
      </w:r>
      <w:r>
        <w:t xml:space="preserve">Kenya Nairobi</w:t>
      </w:r>
      <w:r>
        <w:t xml:space="preserve">. All figures presented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denominated in Kenyan Shillings (KES) and are subject to the prevailing tax regulations as administered by the Kenya Revenue Authority (KRA).</w:t>
      </w:r>
    </w:p>
    <w:bookmarkEnd w:id="21"/>
    <w:bookmarkStart w:id="22" w:name="scope-of-accountant-services"/>
    <w:p>
      <w:pPr>
        <w:pStyle w:val="Heading2"/>
      </w:pPr>
      <w:r>
        <w:t xml:space="preserve">2. Scope of Accountant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Accountant</w:t>
      </w:r>
      <w:r>
        <w:t xml:space="preserve"> </w:t>
      </w:r>
      <w:r>
        <w:t xml:space="preserve">engagement proposed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following professional services to be delivered from our offices in</w:t>
      </w:r>
      <w:r>
        <w:t xml:space="preserve"> </w:t>
      </w:r>
      <w:r>
        <w:t xml:space="preserve">Kenya Nairobi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Monthly preparation and filing of statutory financial statements in compliance with the Companies Act, 2017, and IFRS standards as applicable in</w:t>
      </w:r>
      <w:r>
        <w:t xml:space="preserve"> </w:t>
      </w:r>
      <w:r>
        <w:t xml:space="preserve">Kenya Nairobi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Preparation and submission of monthly VAT returns, PAYE remittances, and withholding tax declarations to the Kenya Revenue Authority on behalf of the client.</w:t>
      </w:r>
    </w:p>
    <w:p>
      <w:pPr>
        <w:numPr>
          <w:ilvl w:val="0"/>
          <w:numId w:val="1001"/>
        </w:numPr>
        <w:pStyle w:val="Compact"/>
      </w:pPr>
      <w:r>
        <w:t xml:space="preserve">Annual audit support, including the preparation of trial balances, management accounts, and reconciliation schedules for the external auditor.</w:t>
      </w:r>
    </w:p>
    <w:p>
      <w:pPr>
        <w:numPr>
          <w:ilvl w:val="0"/>
          <w:numId w:val="1001"/>
        </w:numPr>
        <w:pStyle w:val="Compact"/>
      </w:pPr>
      <w:r>
        <w:t xml:space="preserve">Payroll processing for up to fifty (50) employees, including NSSF, SHIF, and income tax computations in accordance with Kenyan labour and tax legislation.</w:t>
      </w:r>
    </w:p>
    <w:p>
      <w:pPr>
        <w:numPr>
          <w:ilvl w:val="0"/>
          <w:numId w:val="1001"/>
        </w:numPr>
        <w:pStyle w:val="Compact"/>
      </w:pPr>
      <w:r>
        <w:t xml:space="preserve">Advisory services on tax planning, corporate structuring, and regulatory compliance specific to businesses operating in</w:t>
      </w:r>
      <w:r>
        <w:t xml:space="preserve"> </w:t>
      </w:r>
      <w:r>
        <w:t xml:space="preserve">Kenya Nairobi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Monthly management reporting, budgeting, and variance analysis to support strategic decision-making.</w:t>
      </w:r>
    </w:p>
    <w:p>
      <w:pPr>
        <w:numPr>
          <w:ilvl w:val="0"/>
          <w:numId w:val="1001"/>
        </w:numPr>
        <w:pStyle w:val="Compact"/>
      </w:pPr>
      <w:r>
        <w:t xml:space="preserve">Assistance with annual returns filing with the Registrar of Companies and the Kenya Revenue Authority.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Accountant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Total (KES)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bookkeeping and ledger maintenance by a senior Accountant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VAT, PAYE, and WHT return preparation and KRA filing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Payroll processing (up to 50 employees) including NSSF and SHIF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financial statements preparation (IFRS compliant)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tax return preparation and submission (Form 568, 569, 570)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Management accounts and monthly board reporting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Advisory and compliance consultation (up to 4 hours per month)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returns filing with Registrar of Companies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(Excluding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2,175,000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16%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348,000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ANNUAL FEE (Incl. VAT)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2,523,000</w:t>
            </w:r>
          </w:p>
        </w:tc>
      </w:tr>
    </w:tbl>
    <w:bookmarkEnd w:id="23"/>
    <w:bookmarkStart w:id="24" w:name="payment-terms-and-conditions"/>
    <w:p>
      <w:pPr>
        <w:pStyle w:val="Heading2"/>
      </w:pPr>
      <w:r>
        <w:t xml:space="preserve">4. Payment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Beyond this period, the fees quoted may be subject to revision based on prevailing economic conditions in</w:t>
      </w:r>
      <w:r>
        <w:t xml:space="preserve"> </w:t>
      </w:r>
      <w:r>
        <w:t xml:space="preserve">Kenya Nairobi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Payment shall be made in advance on a monthly basis, with invoices issued on the 25th of each month and due by the 5th of the following month.</w:t>
      </w:r>
    </w:p>
    <w:p>
      <w:pPr>
        <w:numPr>
          <w:ilvl w:val="0"/>
          <w:numId w:val="1002"/>
        </w:numPr>
        <w:pStyle w:val="Compact"/>
      </w:pPr>
      <w:r>
        <w:t xml:space="preserve">A 10% late payment penalty shall apply to any outstanding balance exceeding fifteen (15) days past the due date.</w:t>
      </w:r>
    </w:p>
    <w:p>
      <w:pPr>
        <w:numPr>
          <w:ilvl w:val="0"/>
          <w:numId w:val="1002"/>
        </w:numPr>
        <w:pStyle w:val="Compact"/>
      </w:pPr>
      <w:r>
        <w:t xml:space="preserve">All fees are exclusive of third-party costs such as KRA e-filing levies, stamp duties, and courier charges, which shall be billed at cost.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Accountant</w:t>
      </w:r>
      <w:r>
        <w:t xml:space="preserve"> </w:t>
      </w:r>
      <w:r>
        <w:t xml:space="preserve">assigned to this engagement shall be a Chartered Accountant (CPA) registered with the Institute of Certified Public Accountants of Kenya (ICPAK) and shall operate from our principal office in</w:t>
      </w:r>
      <w:r>
        <w:t xml:space="preserve"> </w:t>
      </w:r>
      <w:r>
        <w:t xml:space="preserve">Kenya Nairobi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Confidentiality: All financial data and records handled by the</w:t>
      </w:r>
      <w:r>
        <w:t xml:space="preserve"> </w:t>
      </w:r>
      <w:r>
        <w:t xml:space="preserve">Accountant</w:t>
      </w:r>
      <w:r>
        <w:t xml:space="preserve"> </w:t>
      </w:r>
      <w:r>
        <w:t xml:space="preserve">shall be treated in strict confidence in accordance with the Data Protection Act, 2019, of Kenya.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Service Agreement is executed by both parties.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specifically for the client named herein and for use in</w:t>
      </w:r>
      <w:r>
        <w:t xml:space="preserve"> </w:t>
      </w:r>
      <w:r>
        <w:t xml:space="preserve">Kenya Nairobi</w:t>
      </w:r>
      <w:r>
        <w:t xml:space="preserve">. It may not be transferred, shared, or relied upon by any third party without the prior written consent of Meridian Professional Accounting Services Ltd. The</w:t>
      </w:r>
      <w:r>
        <w:t xml:space="preserve"> </w:t>
      </w:r>
      <w:r>
        <w:t xml:space="preserve">Accountant</w:t>
      </w:r>
      <w:r>
        <w:t xml:space="preserve"> </w:t>
      </w:r>
      <w:r>
        <w:t xml:space="preserve">services described are subject to the availability of the assigned professional and the client's timely provision of all necessary source documents and records.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fees outlined herein for the engagement of the</w:t>
      </w:r>
      <w:r>
        <w:t xml:space="preserve"> </w:t>
      </w:r>
      <w:r>
        <w:t xml:space="preserve">Accountant</w:t>
      </w:r>
      <w:r>
        <w:t xml:space="preserve"> </w:t>
      </w:r>
      <w:r>
        <w:t xml:space="preserve">services in</w:t>
      </w:r>
      <w:r>
        <w:t xml:space="preserve"> </w:t>
      </w:r>
      <w:r>
        <w:t xml:space="preserve">Kenya Nairobi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For: Meridian Professional Accounting Services Ltd.</w:t>
      </w:r>
      <w:r>
        <w:br/>
      </w:r>
      <w:r>
        <w:t xml:space="preserve">Name: ______________________________</w:t>
      </w:r>
      <w:r>
        <w:br/>
      </w:r>
      <w:r>
        <w:t xml:space="preserve">Title: Managing Partner / Lead Accountant</w:t>
      </w:r>
      <w:r>
        <w:br/>
      </w:r>
      <w:r>
        <w:t xml:space="preserve">Signature: ______________________________</w:t>
      </w:r>
      <w:r>
        <w:br/>
      </w:r>
      <w:r>
        <w:t xml:space="preserve">Date: ______________________________</w:t>
      </w:r>
    </w:p>
    <w:p>
      <w:pPr>
        <w:pStyle w:val="BodyText"/>
      </w:pPr>
      <w:r>
        <w:rPr>
          <w:bCs/>
          <w:b/>
        </w:rPr>
        <w:t xml:space="preserve">For: The Client</w:t>
      </w:r>
      <w:r>
        <w:br/>
      </w:r>
      <w:r>
        <w:t xml:space="preserve">Name: ______________________________</w:t>
      </w:r>
      <w:r>
        <w:br/>
      </w:r>
      <w:r>
        <w:t xml:space="preserve">Title: ______________________________</w:t>
      </w:r>
      <w:r>
        <w:br/>
      </w:r>
      <w:r>
        <w:t xml:space="preserve">Signature: ______________________________</w:t>
      </w:r>
      <w:r>
        <w:br/>
      </w:r>
      <w:r>
        <w:t xml:space="preserve">Date: ______________________________</w:t>
      </w:r>
    </w:p>
    <w:p>
      <w:pPr>
        <w:pStyle w:val="BodyText"/>
      </w:pPr>
      <w:r>
        <w:t xml:space="preserve">Meridian Professional Accounting Services Ltd. | Office 412, The Oval Towers, Westlands, Kenya Nairobi</w:t>
      </w:r>
    </w:p>
    <w:p>
      <w:pPr>
        <w:pStyle w:val="BodyText"/>
      </w:pPr>
      <w:r>
        <w:t xml:space="preserve">Quotation Estimate No: QTE-2025-00847 | This document is generated electronically and is valid without a physical stamp.</w:t>
      </w:r>
    </w:p>
    <w:p>
      <w:pPr>
        <w:pStyle w:val="BodyText"/>
      </w:pPr>
      <w:r>
        <w:t xml:space="preserve">© 2025 Meridian Professional Accounting Services Ltd. All Rights Reserved.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Accountant Services - Kenya Nairobi</dc:title>
  <dc:creator/>
  <dc:language>en</dc:language>
  <cp:keywords/>
  <dcterms:created xsi:type="dcterms:W3CDTF">2026-10-10T06:41:21Z</dcterms:created>
  <dcterms:modified xsi:type="dcterms:W3CDTF">2026-10-10T06:41:21Z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