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Accountant Services — New Zealand Auckland</w:t>
      </w:r>
    </w:p>
    <w:p>
      <w:pPr>
        <w:pStyle w:val="BodyText"/>
      </w:pPr>
      <w:r>
        <w:t xml:space="preserve">Ref: QTE-AKL-2025-0417 | Issued by: Pacific Crest Accounting Ltd</w:t>
      </w:r>
    </w:p>
    <w:bookmarkEnd w:id="20"/>
    <w:p>
      <w:pPr>
        <w:pStyle w:val="BodyText"/>
      </w:pPr>
      <w:r>
        <w:rPr>
          <w:bCs/>
          <w:b/>
        </w:rPr>
        <w:t xml:space="preserve">Prepared For:</w:t>
      </w:r>
      <w:r>
        <w:br/>
      </w:r>
      <w:r>
        <w:t xml:space="preserve">Meridian Trading Co. Ltd</w:t>
      </w:r>
      <w:r>
        <w:br/>
      </w:r>
      <w:r>
        <w:t xml:space="preserve">42 Karangahape Road</w:t>
      </w:r>
      <w:r>
        <w:br/>
      </w:r>
      <w:r>
        <w:t xml:space="preserve">Auckland Central, Auckland 1010</w:t>
      </w:r>
      <w:r>
        <w:br/>
      </w:r>
      <w:r>
        <w:t xml:space="preserve">New Zealand</w:t>
      </w:r>
    </w:p>
    <w:p>
      <w:pPr>
        <w:pStyle w:val="BodyText"/>
      </w:pPr>
      <w:r>
        <w:rPr>
          <w:bCs/>
          <w:b/>
        </w:rPr>
        <w:t xml:space="preserve">Prepared By:</w:t>
      </w:r>
      <w:r>
        <w:br/>
      </w:r>
      <w:r>
        <w:t xml:space="preserve">Pacific Crest Accounting Ltd</w:t>
      </w:r>
      <w:r>
        <w:br/>
      </w:r>
      <w:r>
        <w:t xml:space="preserve">Level 5, 100 Queen Street</w:t>
      </w:r>
      <w:r>
        <w:br/>
      </w:r>
      <w:r>
        <w:t xml:space="preserve">Auckland CBD, Auckland 1010</w:t>
      </w:r>
      <w:r>
        <w:br/>
      </w:r>
      <w:r>
        <w:t xml:space="preserve">New Zealand</w:t>
      </w:r>
    </w:p>
    <w:p>
      <w:pPr>
        <w:pStyle w:val="BodyText"/>
      </w:pPr>
      <w:r>
        <w:rPr>
          <w:bCs/>
          <w:b/>
        </w:rPr>
        <w:t xml:space="preserve">Date of Issue:</w:t>
      </w:r>
      <w:r>
        <w:br/>
      </w:r>
      <w:r>
        <w:t xml:space="preserve">15 June 2025</w:t>
      </w:r>
      <w:r>
        <w:br/>
      </w:r>
      <w:r>
        <w:br/>
      </w:r>
      <w:r>
        <w:rPr>
          <w:bCs/>
          <w:b/>
        </w:rPr>
        <w:t xml:space="preserve">Valid Until:</w:t>
      </w:r>
      <w:r>
        <w:br/>
      </w:r>
      <w:r>
        <w:t xml:space="preserve">15 July 2025</w:t>
      </w:r>
    </w:p>
    <w:bookmarkStart w:id="21" w:name="introduction-and-scope-of-services"/>
    <w:p>
      <w:pPr>
        <w:pStyle w:val="Heading2"/>
      </w:pPr>
      <w:r>
        <w:t xml:space="preserve">1. Introduction and Scope of Services</w:t>
      </w:r>
    </w:p>
    <w:p>
      <w:pPr>
        <w:pStyle w:val="FirstParagraph"/>
      </w:pPr>
      <w:r>
        <w:t xml:space="preserve">Thank you for considering Pacific Crest Accounting Ltd for your financial management needs. This</w:t>
      </w:r>
      <w:r>
        <w:t xml:space="preserve"> </w:t>
      </w:r>
      <w:r>
        <w:t xml:space="preserve">Quotation Estimate</w:t>
      </w:r>
      <w:r>
        <w:t xml:space="preserve"> </w:t>
      </w:r>
      <w:r>
        <w:t xml:space="preserve">outlines the comprehensive range of professional services that our senior</w:t>
      </w:r>
      <w:r>
        <w:t xml:space="preserve"> </w:t>
      </w:r>
      <w:r>
        <w:t xml:space="preserve">Accountant</w:t>
      </w:r>
      <w:r>
        <w:t xml:space="preserve"> </w:t>
      </w:r>
      <w:r>
        <w:t xml:space="preserve">will provide to Meridian Trading Co. Ltd, operating within the</w:t>
      </w:r>
      <w:r>
        <w:t xml:space="preserve"> </w:t>
      </w:r>
      <w:r>
        <w:t xml:space="preserve">New Zealand Auckland</w:t>
      </w:r>
      <w:r>
        <w:t xml:space="preserve"> </w:t>
      </w:r>
      <w:r>
        <w:t xml:space="preserve">business district. We are committed to delivering accurate, timely, and compliant accounting solutions tailored to the unique regulatory environment of New Zealand, including adherence to the New Zealand Standards for Financial Reporting (NZSFR), the Income Tax Act 2007, and all obligations administered by the Inland Revenue Department (IRD) of New Zealand.</w:t>
      </w:r>
    </w:p>
    <w:p>
      <w:pPr>
        <w:pStyle w:val="BodyText"/>
      </w:pPr>
      <w:r>
        <w:t xml:space="preserve">Our</w:t>
      </w:r>
      <w:r>
        <w:t xml:space="preserve"> </w:t>
      </w:r>
      <w:r>
        <w:t xml:space="preserve">Accountant</w:t>
      </w:r>
      <w:r>
        <w:t xml:space="preserve">, a Chartered Accountant (CA) registered with the New Zealand Institute of Chartered Accountants (NZICA), will serve as your primary point of contact throughout the engagement period. All services described in this</w:t>
      </w:r>
      <w:r>
        <w:t xml:space="preserve"> </w:t>
      </w:r>
      <w:r>
        <w:t xml:space="preserve">Quotation Estimate</w:t>
      </w:r>
      <w:r>
        <w:t xml:space="preserve"> </w:t>
      </w:r>
      <w:r>
        <w:t xml:space="preserve">are designed to meet the specific operational requirements of a mid-sized trading enterprise based in</w:t>
      </w:r>
      <w:r>
        <w:t xml:space="preserve"> </w:t>
      </w:r>
      <w:r>
        <w:t xml:space="preserve">New Zealand Auckland</w:t>
      </w:r>
      <w:r>
        <w:t xml:space="preserve">, ensuring full compliance with local, regional, and national financial reporting standards.</w:t>
      </w:r>
    </w:p>
    <w:bookmarkEnd w:id="21"/>
    <w:bookmarkStart w:id="22"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Rate (NZD)</w:t>
            </w:r>
          </w:p>
        </w:tc>
        <w:tc>
          <w:tcPr/>
          <w:p>
            <w:pPr>
              <w:pStyle w:val="Compact"/>
              <w:jc w:val="left"/>
            </w:pPr>
            <w:r>
              <w:t xml:space="preserve">Estimated Hours</w:t>
            </w:r>
          </w:p>
        </w:tc>
        <w:tc>
          <w:tcPr/>
          <w:p>
            <w:pPr>
              <w:pStyle w:val="Compact"/>
              <w:jc w:val="left"/>
            </w:pPr>
            <w:r>
              <w:t xml:space="preserve">Subtotal (NZD)</w:t>
            </w:r>
          </w:p>
        </w:tc>
      </w:tr>
      <w:tr>
        <w:tc>
          <w:tcPr/>
          <w:p>
            <w:pPr>
              <w:pStyle w:val="Compact"/>
              <w:jc w:val="left"/>
            </w:pPr>
            <w:r>
              <w:t xml:space="preserve">1</w:t>
            </w:r>
          </w:p>
        </w:tc>
        <w:tc>
          <w:tcPr/>
          <w:p>
            <w:pPr>
              <w:pStyle w:val="Compact"/>
              <w:jc w:val="left"/>
            </w:pPr>
            <w:r>
              <w:t xml:space="preserve">Monthly bookkeeping and general ledger maintenance, including bank reconciliation, accounts payable and receivable processing, and payroll preparation for all staff based in New Zealand Auckland.</w:t>
            </w:r>
          </w:p>
        </w:tc>
        <w:tc>
          <w:tcPr/>
          <w:p>
            <w:pPr>
              <w:pStyle w:val="Compact"/>
              <w:jc w:val="left"/>
            </w:pPr>
            <w:r>
              <w:t xml:space="preserve">Monthly (12x)</w:t>
            </w:r>
          </w:p>
        </w:tc>
        <w:tc>
          <w:tcPr/>
          <w:p>
            <w:pPr>
              <w:pStyle w:val="Compact"/>
              <w:jc w:val="left"/>
            </w:pPr>
            <w:r>
              <w:t xml:space="preserve">$185.00/hr</w:t>
            </w:r>
          </w:p>
        </w:tc>
        <w:tc>
          <w:tcPr/>
          <w:p>
            <w:pPr>
              <w:pStyle w:val="Compact"/>
              <w:jc w:val="left"/>
            </w:pPr>
            <w:r>
              <w:t xml:space="preserve">8 hrs</w:t>
            </w:r>
          </w:p>
        </w:tc>
        <w:tc>
          <w:tcPr/>
          <w:p>
            <w:pPr>
              <w:pStyle w:val="Compact"/>
              <w:jc w:val="left"/>
            </w:pPr>
            <w:r>
              <w:t xml:space="preserve">$17,760.00</w:t>
            </w:r>
          </w:p>
        </w:tc>
      </w:tr>
      <w:tr>
        <w:tc>
          <w:tcPr/>
          <w:p>
            <w:pPr>
              <w:pStyle w:val="Compact"/>
              <w:jc w:val="left"/>
            </w:pPr>
            <w:r>
              <w:t xml:space="preserve">2</w:t>
            </w:r>
          </w:p>
        </w:tc>
        <w:tc>
          <w:tcPr/>
          <w:p>
            <w:pPr>
              <w:pStyle w:val="Compact"/>
              <w:jc w:val="left"/>
            </w:pPr>
            <w:r>
              <w:t xml:space="preserve">Preparation and lodgement of monthly GST returns (Goods and Services Tax) with the Inland Revenue Department, New Zealand, including reconciliation of input and output tax.</w:t>
            </w:r>
          </w:p>
        </w:tc>
        <w:tc>
          <w:tcPr/>
          <w:p>
            <w:pPr>
              <w:pStyle w:val="Compact"/>
              <w:jc w:val="left"/>
            </w:pPr>
            <w:r>
              <w:t xml:space="preserve">Monthly (12x)</w:t>
            </w:r>
          </w:p>
        </w:tc>
        <w:tc>
          <w:tcPr/>
          <w:p>
            <w:pPr>
              <w:pStyle w:val="Compact"/>
              <w:jc w:val="left"/>
            </w:pPr>
            <w:r>
              <w:t xml:space="preserve">$185.00/hr</w:t>
            </w:r>
          </w:p>
        </w:tc>
        <w:tc>
          <w:tcPr/>
          <w:p>
            <w:pPr>
              <w:pStyle w:val="Compact"/>
              <w:jc w:val="left"/>
            </w:pPr>
            <w:r>
              <w:t xml:space="preserve">3 hrs</w:t>
            </w:r>
          </w:p>
        </w:tc>
        <w:tc>
          <w:tcPr/>
          <w:p>
            <w:pPr>
              <w:pStyle w:val="Compact"/>
              <w:jc w:val="left"/>
            </w:pPr>
            <w:r>
              <w:t xml:space="preserve">$6,660.00</w:t>
            </w:r>
          </w:p>
        </w:tc>
      </w:tr>
      <w:tr>
        <w:tc>
          <w:tcPr/>
          <w:p>
            <w:pPr>
              <w:pStyle w:val="Compact"/>
              <w:jc w:val="left"/>
            </w:pPr>
            <w:r>
              <w:t xml:space="preserve">3</w:t>
            </w:r>
          </w:p>
        </w:tc>
        <w:tc>
          <w:tcPr/>
          <w:p>
            <w:pPr>
              <w:pStyle w:val="Compact"/>
              <w:jc w:val="left"/>
            </w:pPr>
            <w:r>
              <w:t xml:space="preserve">Preparation of quarterly provisional tax returns and payment scheduling in accordance with New Zealand tax legislation.</w:t>
            </w:r>
          </w:p>
        </w:tc>
        <w:tc>
          <w:tcPr/>
          <w:p>
            <w:pPr>
              <w:pStyle w:val="Compact"/>
              <w:jc w:val="left"/>
            </w:pPr>
            <w:r>
              <w:t xml:space="preserve">Quarterly (4x)</w:t>
            </w:r>
          </w:p>
        </w:tc>
        <w:tc>
          <w:tcPr/>
          <w:p>
            <w:pPr>
              <w:pStyle w:val="Compact"/>
              <w:jc w:val="left"/>
            </w:pPr>
            <w:r>
              <w:t xml:space="preserve">$185.00/hr</w:t>
            </w:r>
          </w:p>
        </w:tc>
        <w:tc>
          <w:tcPr/>
          <w:p>
            <w:pPr>
              <w:pStyle w:val="Compact"/>
              <w:jc w:val="left"/>
            </w:pPr>
            <w:r>
              <w:t xml:space="preserve">4 hrs</w:t>
            </w:r>
          </w:p>
        </w:tc>
        <w:tc>
          <w:tcPr/>
          <w:p>
            <w:pPr>
              <w:pStyle w:val="Compact"/>
              <w:jc w:val="left"/>
            </w:pPr>
            <w:r>
              <w:t xml:space="preserve">$2,960.00</w:t>
            </w:r>
          </w:p>
        </w:tc>
      </w:tr>
      <w:tr>
        <w:tc>
          <w:tcPr/>
          <w:p>
            <w:pPr>
              <w:pStyle w:val="Compact"/>
              <w:jc w:val="left"/>
            </w:pPr>
            <w:r>
              <w:t xml:space="preserve">4</w:t>
            </w:r>
          </w:p>
        </w:tc>
        <w:tc>
          <w:tcPr/>
          <w:p>
            <w:pPr>
              <w:pStyle w:val="Compact"/>
              <w:jc w:val="left"/>
            </w:pPr>
            <w:r>
              <w:t xml:space="preserve">Annual financial statements preparation in compliance with NZSFR, including balance sheet, income statement, cash flow statement, and notes to the accounts, suitable for filing with the New Zealand Companies Office.</w:t>
            </w:r>
          </w:p>
        </w:tc>
        <w:tc>
          <w:tcPr/>
          <w:p>
            <w:pPr>
              <w:pStyle w:val="Compact"/>
              <w:jc w:val="left"/>
            </w:pPr>
            <w:r>
              <w:t xml:space="preserve">Annual (1x)</w:t>
            </w:r>
          </w:p>
        </w:tc>
        <w:tc>
          <w:tcPr/>
          <w:p>
            <w:pPr>
              <w:pStyle w:val="Compact"/>
              <w:jc w:val="left"/>
            </w:pPr>
            <w:r>
              <w:t xml:space="preserve">$185.00/hr</w:t>
            </w:r>
          </w:p>
        </w:tc>
        <w:tc>
          <w:tcPr/>
          <w:p>
            <w:pPr>
              <w:pStyle w:val="Compact"/>
              <w:jc w:val="left"/>
            </w:pPr>
            <w:r>
              <w:t xml:space="preserve">24 hrs</w:t>
            </w:r>
          </w:p>
        </w:tc>
        <w:tc>
          <w:tcPr/>
          <w:p>
            <w:pPr>
              <w:pStyle w:val="Compact"/>
              <w:jc w:val="left"/>
            </w:pPr>
            <w:r>
              <w:t xml:space="preserve">$4,440.00</w:t>
            </w:r>
          </w:p>
        </w:tc>
      </w:tr>
      <w:tr>
        <w:tc>
          <w:tcPr/>
          <w:p>
            <w:pPr>
              <w:pStyle w:val="Compact"/>
              <w:jc w:val="left"/>
            </w:pPr>
            <w:r>
              <w:t xml:space="preserve">5</w:t>
            </w:r>
          </w:p>
        </w:tc>
        <w:tc>
          <w:tcPr/>
          <w:p>
            <w:pPr>
              <w:pStyle w:val="Compact"/>
              <w:jc w:val="left"/>
            </w:pPr>
            <w:r>
              <w:t xml:space="preserve">Annual corporate income tax return preparation and lodgement with IRD New Zealand, including tax planning and advisory sessions with the Accountant.</w:t>
            </w:r>
          </w:p>
        </w:tc>
        <w:tc>
          <w:tcPr/>
          <w:p>
            <w:pPr>
              <w:pStyle w:val="Compact"/>
              <w:jc w:val="left"/>
            </w:pPr>
            <w:r>
              <w:t xml:space="preserve">Annual (1x)</w:t>
            </w:r>
          </w:p>
        </w:tc>
        <w:tc>
          <w:tcPr/>
          <w:p>
            <w:pPr>
              <w:pStyle w:val="Compact"/>
              <w:jc w:val="left"/>
            </w:pPr>
            <w:r>
              <w:t xml:space="preserve">$185.00/hr</w:t>
            </w:r>
          </w:p>
        </w:tc>
        <w:tc>
          <w:tcPr/>
          <w:p>
            <w:pPr>
              <w:pStyle w:val="Compact"/>
              <w:jc w:val="left"/>
            </w:pPr>
            <w:r>
              <w:t xml:space="preserve">16 hrs</w:t>
            </w:r>
          </w:p>
        </w:tc>
        <w:tc>
          <w:tcPr/>
          <w:p>
            <w:pPr>
              <w:pStyle w:val="Compact"/>
              <w:jc w:val="left"/>
            </w:pPr>
            <w:r>
              <w:t xml:space="preserve">$2,960.00</w:t>
            </w:r>
          </w:p>
        </w:tc>
      </w:tr>
      <w:tr>
        <w:tc>
          <w:tcPr/>
          <w:p>
            <w:pPr>
              <w:pStyle w:val="Compact"/>
              <w:jc w:val="left"/>
            </w:pPr>
            <w:r>
              <w:t xml:space="preserve">6</w:t>
            </w:r>
          </w:p>
        </w:tc>
        <w:tc>
          <w:tcPr/>
          <w:p>
            <w:pPr>
              <w:pStyle w:val="Compact"/>
              <w:jc w:val="left"/>
            </w:pPr>
            <w:r>
              <w:t xml:space="preserve">Payroll processing, PAYE, and KiwiSaver compliance for up to 25 employees, including annual IR3/IR4 certificates and reconciliation with IRD New Zealand.</w:t>
            </w:r>
          </w:p>
        </w:tc>
        <w:tc>
          <w:tcPr/>
          <w:p>
            <w:pPr>
              <w:pStyle w:val="Compact"/>
              <w:jc w:val="left"/>
            </w:pPr>
            <w:r>
              <w:t xml:space="preserve">Monthly (12x)</w:t>
            </w:r>
          </w:p>
        </w:tc>
        <w:tc>
          <w:tcPr/>
          <w:p>
            <w:pPr>
              <w:pStyle w:val="Compact"/>
              <w:jc w:val="left"/>
            </w:pPr>
            <w:r>
              <w:t xml:space="preserve">$185.00/hr</w:t>
            </w:r>
          </w:p>
        </w:tc>
        <w:tc>
          <w:tcPr/>
          <w:p>
            <w:pPr>
              <w:pStyle w:val="Compact"/>
              <w:jc w:val="left"/>
            </w:pPr>
            <w:r>
              <w:t xml:space="preserve">4 hrs</w:t>
            </w:r>
          </w:p>
        </w:tc>
        <w:tc>
          <w:tcPr/>
          <w:p>
            <w:pPr>
              <w:pStyle w:val="Compact"/>
              <w:jc w:val="left"/>
            </w:pPr>
            <w:r>
              <w:t xml:space="preserve">$8,880.00</w:t>
            </w:r>
          </w:p>
        </w:tc>
      </w:tr>
      <w:tr>
        <w:tc>
          <w:tcPr/>
          <w:p>
            <w:pPr>
              <w:pStyle w:val="Compact"/>
              <w:jc w:val="left"/>
            </w:pPr>
            <w:r>
              <w:t xml:space="preserve">7</w:t>
            </w:r>
          </w:p>
        </w:tc>
        <w:tc>
          <w:tcPr/>
          <w:p>
            <w:pPr>
              <w:pStyle w:val="Compact"/>
              <w:jc w:val="left"/>
            </w:pPr>
            <w:r>
              <w:t xml:space="preserve">Ad-hoc advisory and consultation with the senior Accountant regarding cash flow management, budgeting, and strategic financial planning specific to the New Zealand Auckland market.</w:t>
            </w:r>
          </w:p>
        </w:tc>
        <w:tc>
          <w:tcPr/>
          <w:p>
            <w:pPr>
              <w:pStyle w:val="Compact"/>
              <w:jc w:val="left"/>
            </w:pPr>
            <w:r>
              <w:t xml:space="preserve">As required</w:t>
            </w:r>
          </w:p>
        </w:tc>
        <w:tc>
          <w:tcPr/>
          <w:p>
            <w:pPr>
              <w:pStyle w:val="Compact"/>
              <w:jc w:val="left"/>
            </w:pPr>
            <w:r>
              <w:t xml:space="preserve">$185.00/hr</w:t>
            </w:r>
          </w:p>
        </w:tc>
        <w:tc>
          <w:tcPr/>
          <w:p>
            <w:pPr>
              <w:pStyle w:val="Compact"/>
              <w:jc w:val="left"/>
            </w:pPr>
            <w:r>
              <w:t xml:space="preserve">10 hrs</w:t>
            </w:r>
          </w:p>
        </w:tc>
        <w:tc>
          <w:tcPr/>
          <w:p>
            <w:pPr>
              <w:pStyle w:val="Compact"/>
              <w:jc w:val="left"/>
            </w:pPr>
            <w:r>
              <w:t xml:space="preserve">$1,850.00</w:t>
            </w:r>
          </w:p>
        </w:tc>
      </w:tr>
      <w:tr>
        <w:tc>
          <w:tcPr/>
          <w:p>
            <w:pPr>
              <w:pStyle w:val="Compact"/>
              <w:jc w:val="left"/>
            </w:pPr>
            <w:r>
              <w:t xml:space="preserve">8</w:t>
            </w:r>
          </w:p>
        </w:tc>
        <w:tc>
          <w:tcPr/>
          <w:p>
            <w:pPr>
              <w:pStyle w:val="Compact"/>
              <w:jc w:val="left"/>
            </w:pPr>
            <w:r>
              <w:t xml:space="preserve">Annual review of fixed asset register, depreciation schedules, and impairment testing in line with New Zealand accounting standards.</w:t>
            </w:r>
          </w:p>
        </w:tc>
        <w:tc>
          <w:tcPr/>
          <w:p>
            <w:pPr>
              <w:pStyle w:val="Compact"/>
              <w:jc w:val="left"/>
            </w:pPr>
            <w:r>
              <w:t xml:space="preserve">Annual (1x)</w:t>
            </w:r>
          </w:p>
        </w:tc>
        <w:tc>
          <w:tcPr/>
          <w:p>
            <w:pPr>
              <w:pStyle w:val="Compact"/>
              <w:jc w:val="left"/>
            </w:pPr>
            <w:r>
              <w:t xml:space="preserve">$185.00/hr</w:t>
            </w:r>
          </w:p>
        </w:tc>
        <w:tc>
          <w:tcPr/>
          <w:p>
            <w:pPr>
              <w:pStyle w:val="Compact"/>
              <w:jc w:val="left"/>
            </w:pPr>
            <w:r>
              <w:t xml:space="preserve">6 hrs</w:t>
            </w:r>
          </w:p>
        </w:tc>
        <w:tc>
          <w:tcPr/>
          <w:p>
            <w:pPr>
              <w:pStyle w:val="Compact"/>
              <w:jc w:val="left"/>
            </w:pPr>
            <w:r>
              <w:t xml:space="preserve">$1,110.00</w:t>
            </w:r>
          </w:p>
        </w:tc>
      </w:tr>
      <w:tr>
        <w:tc>
          <w:tcPr>
            <w:gridSpan w:val="5"/>
          </w:tcPr>
          <w:p>
            <w:pPr>
              <w:pStyle w:val="Compact"/>
              <w:jc w:val="left"/>
            </w:pPr>
            <w:r>
              <w:t xml:space="preserve">TOTAL ESTIMATED ANNUAL FEE (NZD)</w:t>
            </w:r>
          </w:p>
        </w:tc>
        <w:tc>
          <w:tcPr/>
          <w:p>
            <w:pPr>
              <w:pStyle w:val="Compact"/>
              <w:jc w:val="left"/>
            </w:pPr>
            <w:r>
              <w:t xml:space="preserve">$46,620.00</w:t>
            </w:r>
          </w:p>
        </w:tc>
      </w:tr>
      <w:tr>
        <w:tc>
          <w:tcPr>
            <w:gridSpan w:val="5"/>
          </w:tcPr>
          <w:p>
            <w:pPr>
              <w:pStyle w:val="Compact"/>
              <w:jc w:val="left"/>
            </w:pPr>
            <w:r>
              <w:t xml:space="preserve">GST (15%) — New Zealand</w:t>
            </w:r>
          </w:p>
        </w:tc>
        <w:tc>
          <w:tcPr/>
          <w:p>
            <w:pPr>
              <w:pStyle w:val="Compact"/>
              <w:jc w:val="left"/>
            </w:pPr>
            <w:r>
              <w:t xml:space="preserve">$6,993.00</w:t>
            </w:r>
          </w:p>
        </w:tc>
      </w:tr>
      <w:tr>
        <w:tc>
          <w:tcPr>
            <w:gridSpan w:val="5"/>
          </w:tcPr>
          <w:p>
            <w:pPr>
              <w:pStyle w:val="Compact"/>
              <w:jc w:val="left"/>
            </w:pPr>
            <w:r>
              <w:t xml:space="preserve">GRAND TOTAL (NZD, inclusive of GST)</w:t>
            </w:r>
          </w:p>
        </w:tc>
        <w:tc>
          <w:tcPr/>
          <w:p>
            <w:pPr>
              <w:pStyle w:val="Compact"/>
              <w:jc w:val="left"/>
            </w:pPr>
            <w:r>
              <w:t xml:space="preserve">$53,613.00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fees may be subject to revision based on prevailing market conditions in</w:t>
      </w:r>
      <w:r>
        <w:t xml:space="preserve"> </w:t>
      </w:r>
      <w:r>
        <w:t xml:space="preserve">New Zealand Auckland</w:t>
      </w:r>
      <w:r>
        <w:t xml:space="preserve">.</w:t>
      </w:r>
    </w:p>
    <w:p>
      <w:pPr>
        <w:numPr>
          <w:ilvl w:val="0"/>
          <w:numId w:val="1001"/>
        </w:numPr>
        <w:pStyle w:val="Compact"/>
      </w:pPr>
      <w:r>
        <w:t xml:space="preserve">All fees are quoted in New Zealand Dollars (NZD) and are inclusive of 15% Goods and Services Tax (GST) as mandated by the New Zealand Inland Revenue Department.</w:t>
      </w:r>
    </w:p>
    <w:p>
      <w:pPr>
        <w:numPr>
          <w:ilvl w:val="0"/>
          <w:numId w:val="1001"/>
        </w:numPr>
        <w:pStyle w:val="Compact"/>
      </w:pPr>
      <w:r>
        <w:t xml:space="preserve">Payment terms: 50% of the annual fee is due upon acceptance of this</w:t>
      </w:r>
      <w:r>
        <w:t xml:space="preserve"> </w:t>
      </w:r>
      <w:r>
        <w:t xml:space="preserve">Quotation Estimate</w:t>
      </w:r>
      <w:r>
        <w:t xml:space="preserve">, with the remaining 50% payable in twelve equal monthly instalments.</w:t>
      </w:r>
    </w:p>
    <w:p>
      <w:pPr>
        <w:numPr>
          <w:ilvl w:val="0"/>
          <w:numId w:val="1001"/>
        </w:numPr>
        <w:pStyle w:val="Compact"/>
      </w:pPr>
      <w:r>
        <w:t xml:space="preserve">The</w:t>
      </w:r>
      <w:r>
        <w:t xml:space="preserve"> </w:t>
      </w:r>
      <w:r>
        <w:t xml:space="preserve">Accountant</w:t>
      </w:r>
      <w:r>
        <w:t xml:space="preserve"> </w:t>
      </w:r>
      <w:r>
        <w:t xml:space="preserve">will provide a written progress report at the end of each calendar quarter, detailing hours worked, deliverables completed, and any outstanding items requiring client attention.</w:t>
      </w:r>
    </w:p>
    <w:p>
      <w:pPr>
        <w:numPr>
          <w:ilvl w:val="0"/>
          <w:numId w:val="1001"/>
        </w:numPr>
        <w:pStyle w:val="Compact"/>
      </w:pPr>
      <w:r>
        <w:t xml:space="preserve">Any additional services beyond the scope outlined in this</w:t>
      </w:r>
      <w:r>
        <w:t xml:space="preserve"> </w:t>
      </w:r>
      <w:r>
        <w:t xml:space="preserve">Quotation Estimate</w:t>
      </w:r>
      <w:r>
        <w:t xml:space="preserve"> </w:t>
      </w:r>
      <w:r>
        <w:t xml:space="preserve">will be billed at the standard hourly rate of $185.00 NZD per hour, subject to prior written approval by the client.</w:t>
      </w:r>
    </w:p>
    <w:p>
      <w:pPr>
        <w:numPr>
          <w:ilvl w:val="0"/>
          <w:numId w:val="1001"/>
        </w:numPr>
        <w:pStyle w:val="Compact"/>
      </w:pPr>
      <w:r>
        <w:t xml:space="preserve">All work performed by the</w:t>
      </w:r>
      <w:r>
        <w:t xml:space="preserve"> </w:t>
      </w:r>
      <w:r>
        <w:t xml:space="preserve">Accountant</w:t>
      </w:r>
      <w:r>
        <w:t xml:space="preserve"> </w:t>
      </w:r>
      <w:r>
        <w:t xml:space="preserve">is subject to the professional standards and code of ethics of the New Zealand Institute of Chartered Accountants (NZICA).</w:t>
      </w:r>
    </w:p>
    <w:p>
      <w:pPr>
        <w:numPr>
          <w:ilvl w:val="0"/>
          <w:numId w:val="1001"/>
        </w:numPr>
        <w:pStyle w:val="Compact"/>
      </w:pPr>
      <w:r>
        <w:t xml:space="preserve">This engagement is governed by the laws of New Zealand. Any disputes arising from this</w:t>
      </w:r>
      <w:r>
        <w:t xml:space="preserve"> </w:t>
      </w:r>
      <w:r>
        <w:t xml:space="preserve">Quotation Estimate</w:t>
      </w:r>
      <w:r>
        <w:t xml:space="preserve"> </w:t>
      </w:r>
      <w:r>
        <w:t xml:space="preserve">shall be resolved through the Dispute Resolution Service of the New Zealand Disputes Tribunal, with jurisdiction in</w:t>
      </w:r>
      <w:r>
        <w:t xml:space="preserve"> </w:t>
      </w:r>
      <w:r>
        <w:t xml:space="preserve">New Zealand Auckland</w:t>
      </w:r>
      <w:r>
        <w:t xml:space="preserve">.</w:t>
      </w:r>
    </w:p>
    <w:p>
      <w:pPr>
        <w:numPr>
          <w:ilvl w:val="0"/>
          <w:numId w:val="1001"/>
        </w:numPr>
        <w:pStyle w:val="Compact"/>
      </w:pPr>
      <w:r>
        <w:t xml:space="preserve">The client agrees to provide all necessary financial documents, access to banking systems, and relevant business records in a timely manner to enable the</w:t>
      </w:r>
      <w:r>
        <w:t xml:space="preserve"> </w:t>
      </w:r>
      <w:r>
        <w:t xml:space="preserve">Accountant</w:t>
      </w:r>
      <w:r>
        <w:t xml:space="preserve"> </w:t>
      </w:r>
      <w:r>
        <w:t xml:space="preserve">to perform services without undue delay.</w:t>
      </w:r>
    </w:p>
    <w:p>
      <w:pPr>
        <w:numPr>
          <w:ilvl w:val="0"/>
          <w:numId w:val="1001"/>
        </w:numPr>
        <w:pStyle w:val="Compact"/>
      </w:pPr>
      <w:r>
        <w:t xml:space="preserve">Confidentiality: All financial information provided by the client to the</w:t>
      </w:r>
      <w:r>
        <w:t xml:space="preserve"> </w:t>
      </w:r>
      <w:r>
        <w:t xml:space="preserve">Accountant</w:t>
      </w:r>
      <w:r>
        <w:t xml:space="preserve"> </w:t>
      </w:r>
      <w:r>
        <w:t xml:space="preserve">shall be treated as strictly confidential and shall not be disclosed to any third party without written consent, in accordance with the Privacy Act 2020 of New Zealand.</w:t>
      </w:r>
    </w:p>
    <w:bookmarkEnd w:id="23"/>
    <w:bookmarkStart w:id="24" w:name="acceptance"/>
    <w:p>
      <w:pPr>
        <w:pStyle w:val="Heading2"/>
      </w:pPr>
      <w:r>
        <w:t xml:space="preserve">4. Acceptance</w:t>
      </w:r>
    </w:p>
    <w:p>
      <w:pPr>
        <w:pStyle w:val="FirstParagraph"/>
      </w:pPr>
      <w:r>
        <w:t xml:space="preserve">By signing below, the client acknowledges and accepts the terms, conditions, and pricing set out in this</w:t>
      </w:r>
      <w:r>
        <w:t xml:space="preserve"> </w:t>
      </w:r>
      <w:r>
        <w:t xml:space="preserve">Quotation Estimate</w:t>
      </w:r>
      <w:r>
        <w:t xml:space="preserve"> </w:t>
      </w:r>
      <w:r>
        <w:t xml:space="preserve">for the provision of professional</w:t>
      </w:r>
      <w:r>
        <w:t xml:space="preserve"> </w:t>
      </w:r>
      <w:r>
        <w:t xml:space="preserve">Accountant</w:t>
      </w:r>
      <w:r>
        <w:t xml:space="preserve"> </w:t>
      </w:r>
      <w:r>
        <w:t xml:space="preserve">services in</w:t>
      </w:r>
      <w:r>
        <w:t xml:space="preserve"> </w:t>
      </w:r>
      <w:r>
        <w:t xml:space="preserve">New Zealand Auckland</w:t>
      </w:r>
      <w:r>
        <w:t xml:space="preserve">. This acceptance constitutes a binding agreement between the parties for the duration of the engagement period specified herein.</w:t>
      </w:r>
    </w:p>
    <w:p>
      <w:pPr>
        <w:pStyle w:val="BodyText"/>
      </w:pPr>
      <w:r>
        <w:rPr>
          <w:bCs/>
          <w:b/>
        </w:rPr>
        <w:t xml:space="preserve">For and on behalf of Pacific Crest Accounting Ltd</w:t>
      </w:r>
      <w:r>
        <w:br/>
      </w:r>
      <w:r>
        <w:t xml:space="preserve">Name: ______________________________</w:t>
      </w:r>
      <w:r>
        <w:br/>
      </w:r>
      <w:r>
        <w:t xml:space="preserve">Title: Senior Accountant, CA (NZ)</w:t>
      </w:r>
      <w:r>
        <w:br/>
      </w:r>
      <w:r>
        <w:t xml:space="preserve">Signature: ______________________________</w:t>
      </w:r>
      <w:r>
        <w:br/>
      </w:r>
      <w:r>
        <w:t xml:space="preserve">Date: ______________________________</w:t>
      </w:r>
    </w:p>
    <w:p>
      <w:pPr>
        <w:pStyle w:val="BodyText"/>
      </w:pPr>
      <w:r>
        <w:rPr>
          <w:bCs/>
          <w:b/>
        </w:rPr>
        <w:t xml:space="preserve">For and on behalf of Meridian Trading Co. Ltd</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Pacific Crest Accounting Ltd | Level 5, 100 Queen Street, Auckland CBD, Auckland 1010, New Zealand</w:t>
      </w:r>
      <w:r>
        <w:br/>
      </w:r>
      <w:r>
        <w:t xml:space="preserve">Phone: +64 9 376 0000 | Email: enquiries@pacificcrest.co.nz | NZBN: 942904123456789</w:t>
      </w:r>
      <w:r>
        <w:br/>
      </w:r>
      <w:r>
        <w:t xml:space="preserve">This Quotation Estimate was prepared exclusively for the named client and is not transferable.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New Zealand Auckland</dc:title>
  <dc:creator/>
  <dc:language>en</dc:language>
  <cp:keywords/>
  <dcterms:created xsi:type="dcterms:W3CDTF">2026-10-10T08:13:01Z</dcterms:created>
  <dcterms:modified xsi:type="dcterms:W3CDTF">2026-10-10T08:13:01Z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