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Xd6fe68c03380fea51b7d2a4ee29d5b839b5d328"/>
    <w:p>
      <w:pPr>
        <w:pStyle w:val="Heading1"/>
      </w:pPr>
      <w:r>
        <w:t xml:space="preserve">Barcelona Professional Accounting Services S.L.</w:t>
      </w:r>
    </w:p>
    <w:p>
      <w:pPr>
        <w:pStyle w:val="FirstParagraph"/>
      </w:pPr>
      <w:r>
        <w:t xml:space="preserve">Carrer de la Diagonal, 245, 08008 Barcelona, Spain</w:t>
      </w:r>
    </w:p>
    <w:p>
      <w:pPr>
        <w:pStyle w:val="BodyText"/>
      </w:pPr>
      <w:r>
        <w:t xml:space="preserve">Tel: +34 93 456 7890 | Email: info@barcelonaproaccounting.es</w:t>
      </w:r>
    </w:p>
    <w:p>
      <w:pPr>
        <w:pStyle w:val="BodyText"/>
      </w:pPr>
      <w:r>
        <w:t xml:space="preserve">NIF: B-65432109 | Registered with the Col·legi Oficial d'Economistes de Catalunya</w:t>
      </w:r>
    </w:p>
    <w:bookmarkEnd w:id="20"/>
    <w:p>
      <w:pPr>
        <w:pStyle w:val="BodyText"/>
      </w:pPr>
      <w:r>
        <w:t xml:space="preserve">Quotation Estimate</w:t>
      </w:r>
    </w:p>
    <w:bookmarkStart w:id="21" w:name="client-information"/>
    <w:p>
      <w:pPr>
        <w:pStyle w:val="Heading3"/>
      </w:pPr>
      <w:r>
        <w:t xml:space="preserve">Client Information</w:t>
      </w:r>
    </w:p>
    <w:p>
      <w:pPr>
        <w:pStyle w:val="FirstParagraph"/>
      </w:pPr>
      <w:r>
        <w:rPr>
          <w:bCs/>
          <w:b/>
        </w:rPr>
        <w:t xml:space="preserve">Name:</w:t>
      </w:r>
      <w:r>
        <w:t xml:space="preserve"> </w:t>
      </w:r>
      <w:r>
        <w:t xml:space="preserve">[Client Full Name / Company Name]</w:t>
      </w:r>
    </w:p>
    <w:p>
      <w:pPr>
        <w:pStyle w:val="BodyText"/>
      </w:pPr>
      <w:r>
        <w:rPr>
          <w:bCs/>
          <w:b/>
        </w:rPr>
        <w:t xml:space="preserve">Address:</w:t>
      </w:r>
      <w:r>
        <w:t xml:space="preserve"> </w:t>
      </w:r>
      <w:r>
        <w:t xml:space="preserve">[Client Address], Barcelona, Spain</w:t>
      </w:r>
    </w:p>
    <w:p>
      <w:pPr>
        <w:pStyle w:val="BodyText"/>
      </w:pPr>
      <w:r>
        <w:rPr>
          <w:bCs/>
          <w:b/>
        </w:rPr>
        <w:t xml:space="preserve">NIF/CIF:</w:t>
      </w:r>
      <w:r>
        <w:t xml:space="preserve"> </w:t>
      </w:r>
      <w:r>
        <w:t xml:space="preserve">[Tax Identification Number]</w:t>
      </w:r>
    </w:p>
    <w:p>
      <w:pPr>
        <w:pStyle w:val="BodyText"/>
      </w:pPr>
      <w:r>
        <w:rPr>
          <w:bCs/>
          <w:b/>
        </w:rPr>
        <w:t xml:space="preserve">Contact:</w:t>
      </w:r>
      <w:r>
        <w:t xml:space="preserve"> </w:t>
      </w:r>
      <w:r>
        <w:t xml:space="preserve">[Phone / Email]</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QE-2025-00472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Mònica Ferrer, Senior Accountant</w:t>
      </w:r>
    </w:p>
    <w:p>
      <w:pPr>
        <w:pStyle w:val="BodyText"/>
      </w:pPr>
      <w:r>
        <w:rPr>
          <w:bCs/>
          <w:b/>
        </w:rPr>
        <w:t xml:space="preserve">Service Location:</w:t>
      </w:r>
      <w:r>
        <w:t xml:space="preserve"> </w:t>
      </w:r>
      <w:r>
        <w:t xml:space="preserve">Spain Barcelona</w:t>
      </w:r>
    </w:p>
    <w:bookmarkEnd w:id="22"/>
    <w:p>
      <w:pPr>
        <w:pStyle w:val="BodyText"/>
      </w:pPr>
      <w:r>
        <w:t xml:space="preserve">Dear Valued Client,</w:t>
      </w:r>
    </w:p>
    <w:p>
      <w:pPr>
        <w:pStyle w:val="BodyText"/>
      </w:pPr>
      <w:r>
        <w:t xml:space="preserve">Thank you for considering</w:t>
      </w:r>
      <w:r>
        <w:t xml:space="preserve"> </w:t>
      </w:r>
      <w:r>
        <w:rPr>
          <w:bCs/>
          <w:b/>
        </w:rPr>
        <w:t xml:space="preserve">Barcelona Professional Accounting Services S.L.</w:t>
      </w:r>
      <w:r>
        <w:t xml:space="preserve"> </w:t>
      </w:r>
      <w:r>
        <w:t xml:space="preserve">for your financial and accounting needs. This</w:t>
      </w:r>
      <w:r>
        <w:t xml:space="preserve"> </w:t>
      </w:r>
      <w:r>
        <w:t xml:space="preserve">Quotation Estimate</w:t>
      </w:r>
      <w:r>
        <w:t xml:space="preserve"> </w:t>
      </w:r>
      <w:r>
        <w:t xml:space="preserve">has been carefully prepared to outline the full scope of</w:t>
      </w:r>
      <w:r>
        <w:t xml:space="preserve"> </w:t>
      </w:r>
      <w:r>
        <w:t xml:space="preserve">Accountant</w:t>
      </w:r>
      <w:r>
        <w:t xml:space="preserve"> </w:t>
      </w:r>
      <w:r>
        <w:t xml:space="preserve">services we propose to deliver to your business or personal operations within</w:t>
      </w:r>
      <w:r>
        <w:t xml:space="preserve"> </w:t>
      </w:r>
      <w:r>
        <w:t xml:space="preserve">Spain Barcelona</w:t>
      </w:r>
      <w:r>
        <w:t xml:space="preserve">. Our team of certified professionals is dedicated to ensuring full compliance with Spanish tax regulations, including those administered by the Agencia Estatal de Administración Tributaria (AEAT) and the Generalitat de Catalunya.</w:t>
      </w:r>
    </w:p>
    <w:bookmarkStart w:id="23" w:name="scope-of-accountant-services"/>
    <w:p>
      <w:pPr>
        <w:pStyle w:val="Heading2"/>
      </w:pPr>
      <w:r>
        <w:t xml:space="preserve">Scope of Accountant Services</w:t>
      </w:r>
    </w:p>
    <w:p>
      <w:pPr>
        <w:pStyle w:val="FirstParagraph"/>
      </w:pPr>
      <w:r>
        <w:t xml:space="preserve">The following</w:t>
      </w:r>
      <w:r>
        <w:t xml:space="preserve"> </w:t>
      </w:r>
      <w:r>
        <w:t xml:space="preserve">Quotation Estimate</w:t>
      </w:r>
      <w:r>
        <w:t xml:space="preserve"> </w:t>
      </w:r>
      <w:r>
        <w:t xml:space="preserve">covers a comprehensive package of</w:t>
      </w:r>
      <w:r>
        <w:t xml:space="preserve"> </w:t>
      </w:r>
      <w:r>
        <w:t xml:space="preserve">Accountant</w:t>
      </w:r>
      <w:r>
        <w:t xml:space="preserve"> </w:t>
      </w:r>
      <w:r>
        <w:t xml:space="preserve">services tailored to the specific regulatory environment of</w:t>
      </w:r>
      <w:r>
        <w:t xml:space="preserve"> </w:t>
      </w:r>
      <w:r>
        <w:t xml:space="preserve">Spain Barcelona</w:t>
      </w:r>
      <w:r>
        <w:t xml:space="preserve">. Our services are designed to meet the requirements of both national and regional (Catalan) fiscal authorities, ensuring your complete peace of mind throughout the fiscal year.</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(EUR)</w:t>
            </w:r>
          </w:p>
        </w:tc>
        <w:tc>
          <w:tcPr/>
          <w:p>
            <w:pPr>
              <w:pStyle w:val="Compact"/>
              <w:jc w:val="left"/>
            </w:pPr>
            <w:r>
              <w:t xml:space="preserve">Annual Total (EUR)</w:t>
            </w:r>
          </w:p>
        </w:tc>
      </w:tr>
      <w:tr>
        <w:tc>
          <w:tcPr/>
          <w:p>
            <w:pPr>
              <w:pStyle w:val="Compact"/>
              <w:jc w:val="left"/>
            </w:pPr>
            <w:r>
              <w:t xml:space="preserve">01</w:t>
            </w:r>
          </w:p>
        </w:tc>
        <w:tc>
          <w:tcPr/>
          <w:p>
            <w:pPr>
              <w:pStyle w:val="Compact"/>
              <w:jc w:val="left"/>
            </w:pPr>
            <w:r>
              <w:t xml:space="preserve">Monthly bookkeeping and general ledger maintenance for the entity registered in Spain Barcelona</w:t>
            </w:r>
          </w:p>
        </w:tc>
        <w:tc>
          <w:tcPr/>
          <w:p>
            <w:pPr>
              <w:pStyle w:val="Compact"/>
              <w:jc w:val="left"/>
            </w:pPr>
            <w:r>
              <w:t xml:space="preserve">Monthly (12x)</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Preparation and filing of quarterly VAT (IVA) returns with the AEAT and local Barcelona tax office</w:t>
            </w:r>
          </w:p>
        </w:tc>
        <w:tc>
          <w:tcPr/>
          <w:p>
            <w:pPr>
              <w:pStyle w:val="Compact"/>
              <w:jc w:val="left"/>
            </w:pPr>
            <w:r>
              <w:t xml:space="preserve">Quarterly (4x)</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Annual corporate income tax (Impuesto sobre Sociedades) return preparation and submission</w:t>
            </w:r>
          </w:p>
        </w:tc>
        <w:tc>
          <w:tcPr/>
          <w:p>
            <w:pPr>
              <w:pStyle w:val="Compact"/>
              <w:jc w:val="left"/>
            </w:pPr>
            <w:r>
              <w:t xml:space="preserve">Annual (1x)</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Annual personal income tax (IRPF) management for directors and shareholders residing in Spain Barcelona</w:t>
            </w:r>
          </w:p>
        </w:tc>
        <w:tc>
          <w:tcPr/>
          <w:p>
            <w:pPr>
              <w:pStyle w:val="Compact"/>
              <w:jc w:val="left"/>
            </w:pPr>
            <w:r>
              <w:t xml:space="preserve">Annual (1x)</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Payroll processing and social security declarations (Seguridad Social) for up to 10 employees</w:t>
            </w:r>
          </w:p>
        </w:tc>
        <w:tc>
          <w:tcPr/>
          <w:p>
            <w:pPr>
              <w:pStyle w:val="Compact"/>
              <w:jc w:val="left"/>
            </w:pPr>
            <w:r>
              <w:t xml:space="preserve">Monthly (12x)</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06</w:t>
            </w:r>
          </w:p>
        </w:tc>
        <w:tc>
          <w:tcPr/>
          <w:p>
            <w:pPr>
              <w:pStyle w:val="Compact"/>
              <w:jc w:val="left"/>
            </w:pPr>
            <w:r>
              <w:t xml:space="preserve">Annual financial statements (Cuentas Anuales) preparation and filing with the Registro Mercantil de Barcelona</w:t>
            </w:r>
          </w:p>
        </w:tc>
        <w:tc>
          <w:tcPr/>
          <w:p>
            <w:pPr>
              <w:pStyle w:val="Compact"/>
              <w:jc w:val="left"/>
            </w:pPr>
            <w:r>
              <w:t xml:space="preserve">Annual (1x)</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Advisory sessions with our senior Accountant regarding tax planning, Catalan regional incentives, and regulatory updates specific to Spain Barcelona</w:t>
            </w:r>
          </w:p>
        </w:tc>
        <w:tc>
          <w:tcPr/>
          <w:p>
            <w:pPr>
              <w:pStyle w:val="Compact"/>
              <w:jc w:val="left"/>
            </w:pPr>
            <w:r>
              <w:t xml:space="preserve">Quarterly (4x)</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Management of Modelo 390 (annual VAT summary) and Modelo 347 (large transactions report)</w:t>
            </w:r>
          </w:p>
        </w:tc>
        <w:tc>
          <w:tcPr/>
          <w:p>
            <w:pPr>
              <w:pStyle w:val="Compact"/>
              <w:jc w:val="left"/>
            </w:pPr>
            <w:r>
              <w:t xml:space="preserve">Annual (2x)</w:t>
            </w:r>
          </w:p>
        </w:tc>
        <w:tc>
          <w:tcPr/>
          <w:p>
            <w:pPr>
              <w:pStyle w:val="Compact"/>
              <w:jc w:val="left"/>
            </w:pPr>
            <w:r>
              <w:t xml:space="preserve">€150.00</w:t>
            </w:r>
          </w:p>
        </w:tc>
        <w:tc>
          <w:tcPr/>
          <w:p>
            <w:pPr>
              <w:pStyle w:val="Compact"/>
              <w:jc w:val="left"/>
            </w:pPr>
            <w:r>
              <w:t xml:space="preserve">€300.00</w:t>
            </w:r>
          </w:p>
        </w:tc>
      </w:tr>
      <w:tr>
        <w:tc>
          <w:tcPr>
            <w:gridSpan w:val="4"/>
          </w:tcPr>
          <w:p>
            <w:pPr>
              <w:pStyle w:val="Compact"/>
              <w:jc w:val="right"/>
            </w:pPr>
            <w:r>
              <w:t xml:space="preserve">Subtotal (Excluding VAT):</w:t>
            </w:r>
          </w:p>
        </w:tc>
        <w:tc>
          <w:tcPr/>
          <w:p>
            <w:pPr>
              <w:pStyle w:val="Compact"/>
              <w:jc w:val="left"/>
            </w:pPr>
            <w:r>
              <w:t xml:space="preserve">€11,980.00</w:t>
            </w:r>
          </w:p>
        </w:tc>
      </w:tr>
      <w:tr>
        <w:tc>
          <w:tcPr>
            <w:gridSpan w:val="4"/>
          </w:tcPr>
          <w:p>
            <w:pPr>
              <w:pStyle w:val="Compact"/>
              <w:jc w:val="right"/>
            </w:pPr>
            <w:r>
              <w:t xml:space="preserve">VAT (IVA) at 21%:</w:t>
            </w:r>
          </w:p>
        </w:tc>
        <w:tc>
          <w:tcPr/>
          <w:p>
            <w:pPr>
              <w:pStyle w:val="Compact"/>
              <w:jc w:val="left"/>
            </w:pPr>
            <w:r>
              <w:t xml:space="preserve">€2,515.80</w:t>
            </w:r>
          </w:p>
        </w:tc>
      </w:tr>
      <w:tr>
        <w:tc>
          <w:tcPr>
            <w:gridSpan w:val="4"/>
          </w:tcPr>
          <w:p>
            <w:pPr>
              <w:pStyle w:val="Compact"/>
              <w:jc w:val="right"/>
            </w:pPr>
            <w:r>
              <w:t xml:space="preserve">TOTAL ANNUAL QUOTATION ESTIMATE:</w:t>
            </w:r>
          </w:p>
        </w:tc>
        <w:tc>
          <w:tcPr/>
          <w:p>
            <w:pPr>
              <w:pStyle w:val="Compact"/>
              <w:jc w:val="left"/>
            </w:pPr>
            <w:r>
              <w:t xml:space="preserve">€14,495.80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for</w:t>
      </w:r>
      <w:r>
        <w:t xml:space="preserve"> </w:t>
      </w:r>
      <w:r>
        <w:t xml:space="preserve">Accountant</w:t>
      </w:r>
      <w:r>
        <w:t xml:space="preserve"> </w:t>
      </w:r>
      <w:r>
        <w:t xml:space="preserve">services in</w:t>
      </w:r>
      <w:r>
        <w:t xml:space="preserve"> </w:t>
      </w:r>
      <w:r>
        <w:t xml:space="preserve">Spain Barcelona</w:t>
      </w:r>
      <w:r>
        <w:t xml:space="preserve"> </w:t>
      </w:r>
      <w:r>
        <w:t xml:space="preserve">is subject to the following payment conditions:</w:t>
      </w:r>
    </w:p>
    <w:p>
      <w:pPr>
        <w:numPr>
          <w:ilvl w:val="0"/>
          <w:numId w:val="1001"/>
        </w:numPr>
        <w:pStyle w:val="Compact"/>
      </w:pPr>
      <w:r>
        <w:rPr>
          <w:bCs/>
          <w:b/>
        </w:rPr>
        <w:t xml:space="preserve">Payment Schedule:</w:t>
      </w:r>
      <w:r>
        <w:t xml:space="preserve"> </w:t>
      </w:r>
      <w:r>
        <w:t xml:space="preserve">The total annual fee shall be invoiced in twelve (12) equal monthly instalments of €1,207.98 (VAT included), payable within 15 days of each invoice date.</w:t>
      </w:r>
    </w:p>
    <w:p>
      <w:pPr>
        <w:numPr>
          <w:ilvl w:val="0"/>
          <w:numId w:val="1001"/>
        </w:numPr>
        <w:pStyle w:val="Compact"/>
      </w:pPr>
      <w:r>
        <w:rPr>
          <w:bCs/>
          <w:b/>
        </w:rPr>
        <w:t xml:space="preserve">Payment Method:</w:t>
      </w:r>
      <w:r>
        <w:t xml:space="preserve"> </w:t>
      </w:r>
      <w:r>
        <w:t xml:space="preserve">Bank transfer (SEPA) to our account at CaixaBank, IBAN: ES21 2100 0418 4502 0005 1332. Alternatively, direct debit (domiciliación) may be arranged upon written request.</w:t>
      </w:r>
    </w:p>
    <w:p>
      <w:pPr>
        <w:numPr>
          <w:ilvl w:val="0"/>
          <w:numId w:val="1001"/>
        </w:numPr>
        <w:pStyle w:val="Compact"/>
      </w:pPr>
      <w:r>
        <w:rPr>
          <w:bCs/>
          <w:b/>
        </w:rPr>
        <w:t xml:space="preserve">Late Payment:</w:t>
      </w:r>
      <w:r>
        <w:t xml:space="preserve"> </w:t>
      </w:r>
      <w:r>
        <w:t xml:space="preserve">In accordance with Spanish Royal Decree-Law 4/2013, late payments shall accrue statutory interest at the European Central Bank reference rate plus 10 percentage points.</w:t>
      </w:r>
    </w:p>
    <w:p>
      <w:pPr>
        <w:numPr>
          <w:ilvl w:val="0"/>
          <w:numId w:val="1001"/>
        </w:numPr>
        <w:pStyle w:val="Compact"/>
      </w:pPr>
      <w:r>
        <w:rPr>
          <w:bCs/>
          <w:b/>
        </w:rPr>
        <w:t xml:space="preserve">Additional Services:</w:t>
      </w:r>
      <w:r>
        <w:t xml:space="preserve"> </w:t>
      </w:r>
      <w:r>
        <w:t xml:space="preserve">Any services outside the scope defined in this Quotation Estimate (e.g., tax audits, litigation support, or extraordinary filings) will be quoted separately at our standard hourly rate of €95.00 per hour (VAT excluded).</w:t>
      </w:r>
    </w:p>
    <w:bookmarkEnd w:id="24"/>
    <w:bookmarkStart w:id="25" w:name="terms-and-conditions"/>
    <w:p>
      <w:pPr>
        <w:pStyle w:val="Heading2"/>
      </w:pPr>
      <w:r>
        <w:t xml:space="preserve">Terms and Conditions</w:t>
      </w:r>
    </w:p>
    <w:p>
      <w:pPr>
        <w:numPr>
          <w:ilvl w:val="0"/>
          <w:numId w:val="1002"/>
        </w:numPr>
        <w:pStyle w:val="Compact"/>
      </w:pPr>
      <w:r>
        <w:t xml:space="preserve">This Quotation Estimate is valid for thirty (30) calendar days from the date of issue. After the expiry date, prices and availability of our Accountant team in Spain Barcelona may be subject to revision.</w:t>
      </w:r>
    </w:p>
    <w:p>
      <w:pPr>
        <w:numPr>
          <w:ilvl w:val="0"/>
          <w:numId w:val="1002"/>
        </w:numPr>
        <w:pStyle w:val="Compact"/>
      </w:pPr>
      <w:r>
        <w:t xml:space="preserve">Our firm, Barcelona Professional Accounting Services S.L., is fully registered with the Col·legi Oficial d'Economistes de Catalunya and holds professional indemnity insurance with a coverage of €1,000,000 per claim.</w:t>
      </w:r>
    </w:p>
    <w:p>
      <w:pPr>
        <w:numPr>
          <w:ilvl w:val="0"/>
          <w:numId w:val="1002"/>
        </w:numPr>
        <w:pStyle w:val="Compact"/>
      </w:pPr>
      <w:r>
        <w:t xml:space="preserve">All data processed under this engagement shall comply with the General Data Protection Regulation (GDPR) and the Spanish Organic Law 3/2018 (LOPDGDD). A Data Processing Agreement (DPA) will be executed prior to commencement of services.</w:t>
      </w:r>
    </w:p>
    <w:p>
      <w:pPr>
        <w:numPr>
          <w:ilvl w:val="0"/>
          <w:numId w:val="1002"/>
        </w:numPr>
        <w:pStyle w:val="Compact"/>
      </w:pPr>
      <w:r>
        <w:t xml:space="preserve">The client agrees to provide all necessary documentation, invoices, bank statements, and supporting records in a timely manner to allow our Accountant team to meet all statutory deadlines applicable in Spain Barcelona.</w:t>
      </w:r>
    </w:p>
    <w:p>
      <w:pPr>
        <w:numPr>
          <w:ilvl w:val="0"/>
          <w:numId w:val="1002"/>
        </w:numPr>
        <w:pStyle w:val="Compact"/>
      </w:pPr>
      <w:r>
        <w:t xml:space="preserve">This Quotation Estimate does not constitute a binding contract until signed and countersigned by both parties. Upon acceptance, a formal Service Agreement will be executed within five (5) business days.</w:t>
      </w:r>
    </w:p>
    <w:p>
      <w:pPr>
        <w:numPr>
          <w:ilvl w:val="0"/>
          <w:numId w:val="1002"/>
        </w:numPr>
        <w:pStyle w:val="Compact"/>
      </w:pPr>
      <w:r>
        <w:t xml:space="preserve">Either party may terminate the engagement with thirty (30) days' written notice. In such case, all services rendered up to the termination date shall be invoiced in full.</w:t>
      </w:r>
    </w:p>
    <w:p>
      <w:pPr>
        <w:numPr>
          <w:ilvl w:val="0"/>
          <w:numId w:val="1002"/>
        </w:numPr>
        <w:pStyle w:val="Compact"/>
      </w:pPr>
      <w:r>
        <w:t xml:space="preserve">Governing law: The laws of the Kingdom of Spain. Jurisdiction: The courts and tribunals of Barcelona, Spain, shall have exclusive jurisdiction for any dispute arising from this Quotation Estimate and the subsequent service agreement.</w:t>
      </w:r>
    </w:p>
    <w:bookmarkEnd w:id="25"/>
    <w:bookmarkStart w:id="28" w:name="acceptance"/>
    <w:p>
      <w:pPr>
        <w:pStyle w:val="Heading2"/>
      </w:pPr>
      <w:r>
        <w:t xml:space="preserve">Acceptance</w:t>
      </w:r>
    </w:p>
    <w:p>
      <w:pPr>
        <w:pStyle w:val="FirstParagraph"/>
      </w:pPr>
      <w:r>
        <w:t xml:space="preserve">By signing below, the client acknowledges and accepts this Quotation Estimate for the Accountant services described herein, to be performed in Spain Barcelona, under the terms and conditions set out in this document.</w:t>
      </w:r>
    </w:p>
    <w:bookmarkStart w:id="26" w:name="X4ef9450a11b9bd83ada22b7040e27703a527c2b"/>
    <w:p>
      <w:pPr>
        <w:pStyle w:val="Heading4"/>
      </w:pPr>
      <w:r>
        <w:t xml:space="preserve">For Barcelona Professional Accounting Services S.L.</w:t>
      </w:r>
    </w:p>
    <w:p>
      <w:pPr>
        <w:pStyle w:val="FirstParagraph"/>
      </w:pPr>
      <w:r>
        <w:t xml:space="preserve">Signature: ___________________________</w:t>
      </w:r>
    </w:p>
    <w:p>
      <w:pPr>
        <w:pStyle w:val="BodyText"/>
      </w:pPr>
      <w:r>
        <w:t xml:space="preserve">Name: Mònica Ferrer</w:t>
      </w:r>
    </w:p>
    <w:p>
      <w:pPr>
        <w:pStyle w:val="BodyText"/>
      </w:pPr>
      <w:r>
        <w:t xml:space="preserve">Position: Senior Accountant / Director</w:t>
      </w:r>
    </w:p>
    <w:p>
      <w:pPr>
        <w:pStyle w:val="BodyText"/>
      </w:pPr>
      <w:r>
        <w:t xml:space="preserve">Date: ___________________________</w:t>
      </w:r>
    </w:p>
    <w:bookmarkEnd w:id="26"/>
    <w:bookmarkStart w:id="27" w:name="for-the-client"/>
    <w:p>
      <w:pPr>
        <w:pStyle w:val="Heading4"/>
      </w:pPr>
      <w:r>
        <w:t xml:space="preserve">For the Client</w:t>
      </w:r>
    </w:p>
    <w:p>
      <w:pPr>
        <w:pStyle w:val="FirstParagraph"/>
      </w:pPr>
      <w:r>
        <w:t xml:space="preserve">Signature: ___________________________</w:t>
      </w:r>
    </w:p>
    <w:p>
      <w:pPr>
        <w:pStyle w:val="BodyText"/>
      </w:pPr>
      <w:r>
        <w:t xml:space="preserve">Name: ___________________________</w:t>
      </w:r>
    </w:p>
    <w:p>
      <w:pPr>
        <w:pStyle w:val="BodyText"/>
      </w:pPr>
      <w:r>
        <w:t xml:space="preserve">Position: ___________________________</w:t>
      </w:r>
    </w:p>
    <w:p>
      <w:pPr>
        <w:pStyle w:val="BodyText"/>
      </w:pPr>
      <w:r>
        <w:t xml:space="preserve">Date: ___________________________</w:t>
      </w:r>
    </w:p>
    <w:bookmarkEnd w:id="27"/>
    <w:p>
      <w:pPr>
        <w:pStyle w:val="BodyText"/>
      </w:pPr>
      <w:r>
        <w:t xml:space="preserve">Barcelona Professional Accounting Services S.L. | Quotation Estimate No. QE-2025-00472 | Page 1 of 1</w:t>
      </w:r>
    </w:p>
    <w:p>
      <w:pPr>
        <w:pStyle w:val="BodyText"/>
      </w:pPr>
      <w:r>
        <w:t xml:space="preserve">This document is a Quotation Estimate for Accountant services in Spain Barcelona and does not constitute a tax or legal opinion. For specific regulatory advice, please consult our dedicated advisory team.</w:t>
      </w:r>
    </w:p>
    <w:p>
      <w:pPr>
        <w:pStyle w:val="BodyText"/>
      </w:pPr>
      <w:r>
        <w:t xml:space="preserve">© 2025 Barcelona Professional Accounting Services S.L.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Spain Barcelona</dc:title>
  <dc:creator/>
  <dc:language>en</dc:language>
  <cp:keywords/>
  <dcterms:created xsi:type="dcterms:W3CDTF">2026-10-10T09:06:48Z</dcterms:created>
  <dcterms:modified xsi:type="dcterms:W3CDTF">2026-10-10T09:06:48Z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