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Spain</w:t>
      </w:r>
      <w:r>
        <w:t xml:space="preserve"> </w:t>
      </w:r>
      <w:r>
        <w:t xml:space="preserve">Valencia</w:t>
      </w:r>
    </w:p>
    <w:bookmarkStart w:id="20" w:name="quotation-estimate"/>
    <w:p>
      <w:pPr>
        <w:pStyle w:val="Heading1"/>
      </w:pPr>
      <w:r>
        <w:t xml:space="preserve">Quotation Estimate</w:t>
      </w:r>
    </w:p>
    <w:p>
      <w:pPr>
        <w:pStyle w:val="FirstParagraph"/>
      </w:pPr>
      <w:r>
        <w:t xml:space="preserve">Professional Accountant Services</w:t>
      </w:r>
    </w:p>
    <w:p>
      <w:pPr>
        <w:pStyle w:val="BodyText"/>
      </w:pPr>
      <w:r>
        <w:t xml:space="preserve">Valencia, Spain</w:t>
      </w:r>
    </w:p>
    <w:p>
      <w:pPr>
        <w:pStyle w:val="BodyText"/>
      </w:pPr>
      <w:r>
        <w:t xml:space="preserve">QUOTATION NO: QTE-VAL-2025-0472</w:t>
      </w:r>
    </w:p>
    <w:bookmarkEnd w:id="20"/>
    <w:p>
      <w:pPr>
        <w:pStyle w:val="BodyText"/>
      </w:pPr>
      <w:r>
        <w:rPr>
          <w:bCs/>
          <w:b/>
        </w:rPr>
        <w:t xml:space="preserve">Prepared By:</w:t>
      </w:r>
      <w:r>
        <w:br/>
      </w:r>
      <w:r>
        <w:t xml:space="preserve">Estudio Contable Levante S.L.</w:t>
      </w:r>
      <w:r>
        <w:br/>
      </w:r>
      <w:r>
        <w:t xml:space="preserve">Calle Colón, 45, 2ºB</w:t>
      </w:r>
      <w:r>
        <w:br/>
      </w:r>
      <w:r>
        <w:t xml:space="preserve">46004 Valencia, Spain</w:t>
      </w:r>
      <w:r>
        <w:br/>
      </w:r>
      <w:r>
        <w:t xml:space="preserve">CIF: B-98765432</w:t>
      </w:r>
      <w:r>
        <w:br/>
      </w:r>
      <w:r>
        <w:t xml:space="preserve">Tel: +34 963 123 456</w:t>
      </w:r>
      <w:r>
        <w:br/>
      </w:r>
      <w:r>
        <w:t xml:space="preserve">Email: info@contablelevante.es</w:t>
      </w:r>
    </w:p>
    <w:p>
      <w:pPr>
        <w:pStyle w:val="BodyText"/>
      </w:pPr>
      <w:r>
        <w:rPr>
          <w:bCs/>
          <w:b/>
        </w:rPr>
        <w:t xml:space="preserve">Prepared For:</w:t>
      </w:r>
      <w:r>
        <w:br/>
      </w:r>
      <w:r>
        <w:t xml:space="preserve">[Client Company Name]</w:t>
      </w:r>
      <w:r>
        <w:br/>
      </w:r>
      <w:r>
        <w:t xml:space="preserve">[Client Address]</w:t>
      </w:r>
      <w:r>
        <w:br/>
      </w:r>
      <w:r>
        <w:t xml:space="preserve">Valencia, Spain</w:t>
      </w:r>
      <w:r>
        <w:br/>
      </w:r>
      <w:r>
        <w:t xml:space="preserve">CIF/NIF: [Client Tax ID]</w:t>
      </w:r>
      <w:r>
        <w:br/>
      </w:r>
      <w:r>
        <w:t xml:space="preserve">Contact: [Client Contact Name]</w:t>
      </w:r>
      <w:r>
        <w:br/>
      </w:r>
      <w:r>
        <w:t xml:space="preserve">Email: [Client Email]</w:t>
      </w:r>
    </w:p>
    <w:p>
      <w:pPr>
        <w:pStyle w:val="BodyText"/>
      </w:pPr>
      <w:r>
        <w:rPr>
          <w:bCs/>
          <w:b/>
        </w:rPr>
        <w:t xml:space="preserve">Date of Issue:</w:t>
      </w:r>
      <w:r>
        <w:br/>
      </w:r>
      <w:r>
        <w:t xml:space="preserve">15 June 2025</w:t>
      </w:r>
      <w:r>
        <w:br/>
      </w:r>
      <w:r>
        <w:br/>
      </w:r>
      <w:r>
        <w:rPr>
          <w:bCs/>
          <w:b/>
        </w:rPr>
        <w:t xml:space="preserve">Valid Until:</w:t>
      </w:r>
      <w:r>
        <w:br/>
      </w:r>
      <w:r>
        <w:t xml:space="preserve">15 July 2025</w:t>
      </w:r>
      <w:r>
        <w:br/>
      </w:r>
      <w:r>
        <w:br/>
      </w:r>
      <w:r>
        <w:rPr>
          <w:bCs/>
          <w:b/>
        </w:rPr>
        <w:t xml:space="preserve">Reference:</w:t>
      </w:r>
      <w:r>
        <w:br/>
      </w:r>
      <w:r>
        <w:t xml:space="preserve">QTE-VAL-2025-0472</w:t>
      </w:r>
    </w:p>
    <w:bookmarkStart w:id="21" w:name="X091f0dfb82768bdcc14fb07ea5eabec314d991f"/>
    <w:p>
      <w:pPr>
        <w:pStyle w:val="Heading2"/>
      </w:pPr>
      <w:r>
        <w:t xml:space="preserve">1. Introduction and Purpose of This Quotation Estimate</w:t>
      </w:r>
    </w:p>
    <w:p>
      <w:pPr>
        <w:pStyle w:val="FirstParagraph"/>
      </w:pPr>
      <w:r>
        <w:t xml:space="preserve">This Quotation Estimate has been prepared by Estudio Contable Levante S.L., a registered and licensed Accountant firm operating in the city of Valencia, Spain, to provide a comprehensive and transparent breakdown of professional accounting services tailored to the specific regulatory, fiscal, and administrative requirements of the Valencia region and the broader Spanish legal framework. This document serves as a formal Quotation Estimate outlining the scope of work, deliverables, timelines, and associated costs for the engagement of our Accountant services. All figures presented in this Quotation Estimate are exclusive of applicable Value Added Tax (VAT / IVA) unless otherwise stated, in accordance with the Spanish tax regulations governed by the Agencia Estatal de Administración Tributaria (AEAT) and the regional tax authority of the Generalitat Valenciana.</w:t>
      </w:r>
    </w:p>
    <w:bookmarkEnd w:id="21"/>
    <w:bookmarkStart w:id="22" w:name="X74d48d9dde5904288ffdcc1b23d2f368b643626"/>
    <w:p>
      <w:pPr>
        <w:pStyle w:val="Heading2"/>
      </w:pPr>
      <w:r>
        <w:t xml:space="preserve">2. Scope of Accountant Services – Spain Valencia</w:t>
      </w:r>
    </w:p>
    <w:p>
      <w:pPr>
        <w:pStyle w:val="FirstParagraph"/>
      </w:pPr>
      <w:r>
        <w:t xml:space="preserve">The following Quotation Estimate covers a full suite of Accountant services designed to meet the obligations of businesses and individuals operating within Spain Valencia. Our Accountant team, composed of certified professionals registered with the Ilustre Colegio Oficial de Economistas de Valencia and the Ilustre Colegio Oficial de Graduados Sociales de Valencia, will provide the following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Frequency</w:t>
            </w:r>
          </w:p>
        </w:tc>
        <w:tc>
          <w:tcPr/>
          <w:p>
            <w:pPr>
              <w:pStyle w:val="Compact"/>
              <w:jc w:val="left"/>
            </w:pPr>
            <w:r>
              <w:t xml:space="preserve">Estimated Hours</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Monthly bookkeeping and ledger maintenance (Partida Doble) in compliance with the Spanish Commercial Code (Código de Comercio)</w:t>
            </w:r>
          </w:p>
        </w:tc>
        <w:tc>
          <w:tcPr/>
          <w:p>
            <w:pPr>
              <w:pStyle w:val="Compact"/>
              <w:jc w:val="left"/>
            </w:pPr>
            <w:r>
              <w:t xml:space="preserve">Monthly (12x)</w:t>
            </w:r>
          </w:p>
        </w:tc>
        <w:tc>
          <w:tcPr/>
          <w:p>
            <w:pPr>
              <w:pStyle w:val="Compact"/>
              <w:jc w:val="left"/>
            </w:pPr>
            <w:r>
              <w:t xml:space="preserve">4 hrs/month</w:t>
            </w:r>
          </w:p>
        </w:tc>
        <w:tc>
          <w:tcPr/>
          <w:p>
            <w:pPr>
              <w:pStyle w:val="Compact"/>
              <w:jc w:val="left"/>
            </w:pPr>
            <w:r>
              <w:t xml:space="preserve">45.00</w:t>
            </w:r>
          </w:p>
        </w:tc>
        <w:tc>
          <w:tcPr/>
          <w:p>
            <w:pPr>
              <w:pStyle w:val="Compact"/>
              <w:jc w:val="left"/>
            </w:pPr>
            <w:r>
              <w:t xml:space="preserve">2,160.00</w:t>
            </w:r>
          </w:p>
        </w:tc>
      </w:tr>
      <w:tr>
        <w:tc>
          <w:tcPr/>
          <w:p>
            <w:pPr>
              <w:pStyle w:val="Compact"/>
              <w:jc w:val="left"/>
            </w:pPr>
            <w:r>
              <w:t xml:space="preserve">Preparation and filing of quarterly VAT returns (Modelo 303) and annual VAT return (Modelo 303 Anual) with the AEAT</w:t>
            </w:r>
          </w:p>
        </w:tc>
        <w:tc>
          <w:tcPr/>
          <w:p>
            <w:pPr>
              <w:pStyle w:val="Compact"/>
              <w:jc w:val="left"/>
            </w:pPr>
            <w:r>
              <w:t xml:space="preserve">Quarterly + Annual</w:t>
            </w:r>
          </w:p>
        </w:tc>
        <w:tc>
          <w:tcPr/>
          <w:p>
            <w:pPr>
              <w:pStyle w:val="Compact"/>
              <w:jc w:val="left"/>
            </w:pPr>
            <w:r>
              <w:t xml:space="preserve">3 hrs/quarter</w:t>
            </w:r>
          </w:p>
        </w:tc>
        <w:tc>
          <w:tcPr/>
          <w:p>
            <w:pPr>
              <w:pStyle w:val="Compact"/>
              <w:jc w:val="left"/>
            </w:pPr>
            <w:r>
              <w:t xml:space="preserve">45.00</w:t>
            </w:r>
          </w:p>
        </w:tc>
        <w:tc>
          <w:tcPr/>
          <w:p>
            <w:pPr>
              <w:pStyle w:val="Compact"/>
              <w:jc w:val="left"/>
            </w:pPr>
            <w:r>
              <w:t xml:space="preserve">675.00</w:t>
            </w:r>
          </w:p>
        </w:tc>
      </w:tr>
      <w:tr>
        <w:tc>
          <w:tcPr/>
          <w:p>
            <w:pPr>
              <w:pStyle w:val="Compact"/>
              <w:jc w:val="left"/>
            </w:pPr>
            <w:r>
              <w:t xml:space="preserve">Preparation and filing of annual corporate income tax return (Modelo 200) or personal income tax (Modelo 100) as applicable</w:t>
            </w:r>
          </w:p>
        </w:tc>
        <w:tc>
          <w:tcPr/>
          <w:p>
            <w:pPr>
              <w:pStyle w:val="Compact"/>
              <w:jc w:val="left"/>
            </w:pPr>
            <w:r>
              <w:t xml:space="preserve">Annual</w:t>
            </w:r>
          </w:p>
        </w:tc>
        <w:tc>
          <w:tcPr/>
          <w:p>
            <w:pPr>
              <w:pStyle w:val="Compact"/>
              <w:jc w:val="left"/>
            </w:pPr>
            <w:r>
              <w:t xml:space="preserve">12 hrs</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Preparation of annual financial statements (Cuentas Anuales) including Balance Sheet, Income Statement, and Notes, filed with the Registro Mercantil de Valencia</w:t>
            </w:r>
          </w:p>
        </w:tc>
        <w:tc>
          <w:tcPr/>
          <w:p>
            <w:pPr>
              <w:pStyle w:val="Compact"/>
              <w:jc w:val="left"/>
            </w:pPr>
            <w:r>
              <w:t xml:space="preserve">Annual</w:t>
            </w:r>
          </w:p>
        </w:tc>
        <w:tc>
          <w:tcPr/>
          <w:p>
            <w:pPr>
              <w:pStyle w:val="Compact"/>
              <w:jc w:val="left"/>
            </w:pPr>
            <w:r>
              <w:t xml:space="preserve">16 hrs</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Payroll management and social security filings (Seguridad Social) for up to 10 employees, including Modelo 111, 190, and 111</w:t>
            </w:r>
          </w:p>
        </w:tc>
        <w:tc>
          <w:tcPr/>
          <w:p>
            <w:pPr>
              <w:pStyle w:val="Compact"/>
              <w:jc w:val="left"/>
            </w:pPr>
            <w:r>
              <w:t xml:space="preserve">Monthly (12x)</w:t>
            </w:r>
          </w:p>
        </w:tc>
        <w:tc>
          <w:tcPr/>
          <w:p>
            <w:pPr>
              <w:pStyle w:val="Compact"/>
              <w:jc w:val="left"/>
            </w:pPr>
            <w:r>
              <w:t xml:space="preserve">3 hrs/month</w:t>
            </w:r>
          </w:p>
        </w:tc>
        <w:tc>
          <w:tcPr/>
          <w:p>
            <w:pPr>
              <w:pStyle w:val="Compact"/>
              <w:jc w:val="left"/>
            </w:pPr>
            <w:r>
              <w:t xml:space="preserve">45.00</w:t>
            </w:r>
          </w:p>
        </w:tc>
        <w:tc>
          <w:tcPr/>
          <w:p>
            <w:pPr>
              <w:pStyle w:val="Compact"/>
              <w:jc w:val="left"/>
            </w:pPr>
            <w:r>
              <w:t xml:space="preserve">1,620.00</w:t>
            </w:r>
          </w:p>
        </w:tc>
      </w:tr>
      <w:tr>
        <w:tc>
          <w:tcPr/>
          <w:p>
            <w:pPr>
              <w:pStyle w:val="Compact"/>
              <w:jc w:val="left"/>
            </w:pPr>
            <w:r>
              <w:t xml:space="preserve">Advisory on regional tax incentives and grants available in the Comunitat Valenciana (e.g., IMV, regional R&amp;D deductions)</w:t>
            </w:r>
          </w:p>
        </w:tc>
        <w:tc>
          <w:tcPr/>
          <w:p>
            <w:pPr>
              <w:pStyle w:val="Compact"/>
              <w:jc w:val="left"/>
            </w:pPr>
            <w:r>
              <w:t xml:space="preserve">Quarterly</w:t>
            </w:r>
          </w:p>
        </w:tc>
        <w:tc>
          <w:tcPr/>
          <w:p>
            <w:pPr>
              <w:pStyle w:val="Compact"/>
              <w:jc w:val="left"/>
            </w:pPr>
            <w:r>
              <w:t xml:space="preserve">2 hrs/quarter</w:t>
            </w:r>
          </w:p>
        </w:tc>
        <w:tc>
          <w:tcPr/>
          <w:p>
            <w:pPr>
              <w:pStyle w:val="Compact"/>
              <w:jc w:val="left"/>
            </w:pPr>
            <w:r>
              <w:t xml:space="preserve">55.00</w:t>
            </w:r>
          </w:p>
        </w:tc>
        <w:tc>
          <w:tcPr/>
          <w:p>
            <w:pPr>
              <w:pStyle w:val="Compact"/>
              <w:jc w:val="left"/>
            </w:pPr>
            <w:r>
              <w:t xml:space="preserve">440.00</w:t>
            </w:r>
          </w:p>
        </w:tc>
      </w:tr>
      <w:tr>
        <w:tc>
          <w:tcPr/>
          <w:p>
            <w:pPr>
              <w:pStyle w:val="Compact"/>
              <w:jc w:val="left"/>
            </w:pPr>
            <w:r>
              <w:t xml:space="preserve">Representation before the AEAT, the Conselleria d'Economia of the Generalitat Valenciana, and the local Ayuntamiento de Valencia for tax inspections or administrative queries</w:t>
            </w:r>
          </w:p>
        </w:tc>
        <w:tc>
          <w:tcPr/>
          <w:p>
            <w:pPr>
              <w:pStyle w:val="Compact"/>
              <w:jc w:val="left"/>
            </w:pPr>
            <w:r>
              <w:t xml:space="preserve">As needed</w:t>
            </w:r>
          </w:p>
        </w:tc>
        <w:tc>
          <w:tcPr/>
          <w:p>
            <w:pPr>
              <w:pStyle w:val="Compact"/>
              <w:jc w:val="left"/>
            </w:pPr>
            <w:r>
              <w:t xml:space="preserve">Est. 6 hrs</w:t>
            </w:r>
          </w:p>
        </w:tc>
        <w:tc>
          <w:tcPr/>
          <w:p>
            <w:pPr>
              <w:pStyle w:val="Compact"/>
              <w:jc w:val="left"/>
            </w:pPr>
            <w:r>
              <w:t xml:space="preserve">55.00</w:t>
            </w:r>
          </w:p>
        </w:tc>
        <w:tc>
          <w:tcPr/>
          <w:p>
            <w:pPr>
              <w:pStyle w:val="Compact"/>
              <w:jc w:val="left"/>
            </w:pPr>
            <w:r>
              <w:t xml:space="preserve">330.00</w:t>
            </w:r>
          </w:p>
        </w:tc>
      </w:tr>
      <w:tr>
        <w:tc>
          <w:tcPr/>
          <w:p>
            <w:pPr>
              <w:pStyle w:val="Compact"/>
              <w:jc w:val="left"/>
            </w:pPr>
            <w:r>
              <w:t xml:space="preserve">Annual review meeting and strategic tax planning session specific to the Spain Valencia business environment</w:t>
            </w:r>
          </w:p>
        </w:tc>
        <w:tc>
          <w:tcPr/>
          <w:p>
            <w:pPr>
              <w:pStyle w:val="Compact"/>
              <w:jc w:val="left"/>
            </w:pPr>
            <w:r>
              <w:t xml:space="preserve">Annual</w:t>
            </w:r>
          </w:p>
        </w:tc>
        <w:tc>
          <w:tcPr/>
          <w:p>
            <w:pPr>
              <w:pStyle w:val="Compact"/>
              <w:jc w:val="left"/>
            </w:pPr>
            <w:r>
              <w:t xml:space="preserve">3 hrs</w:t>
            </w:r>
          </w:p>
        </w:tc>
        <w:tc>
          <w:tcPr/>
          <w:p>
            <w:pPr>
              <w:pStyle w:val="Compact"/>
              <w:jc w:val="left"/>
            </w:pPr>
            <w:r>
              <w:t xml:space="preserve">55.00</w:t>
            </w:r>
          </w:p>
        </w:tc>
        <w:tc>
          <w:tcPr/>
          <w:p>
            <w:pPr>
              <w:pStyle w:val="Compact"/>
              <w:jc w:val="left"/>
            </w:pPr>
            <w:r>
              <w:t xml:space="preserve">165.00</w:t>
            </w:r>
          </w:p>
        </w:tc>
      </w:tr>
    </w:tbl>
    <w:bookmarkEnd w:id="22"/>
    <w:bookmarkStart w:id="23" w:name="X6a28d3c56c7b0e25cc7c87e57dc4fa81d9a3f2b"/>
    <w:p>
      <w:pPr>
        <w:pStyle w:val="Heading2"/>
      </w:pPr>
      <w:r>
        <w:t xml:space="preserve">3. Financial Summary of This Quotation Estimate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(EUR)</w:t>
            </w:r>
          </w:p>
        </w:tc>
      </w:tr>
      <w:tr>
        <w:tc>
          <w:tcPr/>
          <w:p>
            <w:pPr>
              <w:pStyle w:val="Compact"/>
              <w:jc w:val="left"/>
            </w:pPr>
            <w:r>
              <w:t xml:space="preserve">Subtotal – All Accountant Services</w:t>
            </w:r>
          </w:p>
        </w:tc>
        <w:tc>
          <w:tcPr/>
          <w:p>
            <w:pPr>
              <w:pStyle w:val="Compact"/>
              <w:jc w:val="left"/>
            </w:pPr>
            <w:r>
              <w:t xml:space="preserve">6,650.00</w:t>
            </w:r>
          </w:p>
        </w:tc>
      </w:tr>
      <w:tr>
        <w:tc>
          <w:tcPr/>
          <w:p>
            <w:pPr>
              <w:pStyle w:val="Compact"/>
              <w:jc w:val="left"/>
            </w:pPr>
            <w:r>
              <w:t xml:space="preserve">VAT (IVA) at 21% (applicable in Spain Valencia)</w:t>
            </w:r>
          </w:p>
        </w:tc>
        <w:tc>
          <w:tcPr/>
          <w:p>
            <w:pPr>
              <w:pStyle w:val="Compact"/>
              <w:jc w:val="left"/>
            </w:pPr>
            <w:r>
              <w:t xml:space="preserve">1,396.50</w:t>
            </w:r>
          </w:p>
        </w:tc>
      </w:tr>
      <w:tr>
        <w:tc>
          <w:tcPr/>
          <w:p>
            <w:pPr>
              <w:pStyle w:val="Compact"/>
              <w:jc w:val="left"/>
            </w:pPr>
            <w:r>
              <w:t xml:space="preserve">TOTAL AMOUNT DUE (EUR)</w:t>
            </w:r>
          </w:p>
        </w:tc>
        <w:tc>
          <w:tcPr/>
          <w:p>
            <w:pPr>
              <w:pStyle w:val="Compact"/>
              <w:jc w:val="left"/>
            </w:pPr>
            <w:r>
              <w:t xml:space="preserve">8,046.50</w:t>
            </w:r>
          </w:p>
        </w:tc>
      </w:tr>
    </w:tbl>
    <w:p>
      <w:pPr>
        <w:pStyle w:val="BodyText"/>
      </w:pPr>
      <w:r>
        <w:rPr>
          <w:bCs/>
          <w:b/>
        </w:rPr>
        <w:t xml:space="preserve">Important Note:</w:t>
      </w:r>
      <w:r>
        <w:t xml:space="preserve"> </w:t>
      </w:r>
      <w:r>
        <w:t xml:space="preserve">This Quotation Estimate is valid for 30 calendar days from the date of issue. All pricing is based on the current regulatory environment in Spain Valencia as of June 2025. Should there be any changes in Spanish tax legislation, regional Valencia fiscal policies, or social security contribution rates during the engagement period, a revised Quotation Estimate may be issued with prior written notice to the client.</w:t>
      </w:r>
    </w:p>
    <w:bookmarkEnd w:id="23"/>
    <w:bookmarkStart w:id="24" w:name="terms-and-conditions"/>
    <w:p>
      <w:pPr>
        <w:pStyle w:val="Heading2"/>
      </w:pPr>
      <w:r>
        <w:t xml:space="preserve">4. Terms and Conditions</w:t>
      </w:r>
    </w:p>
    <w:p>
      <w:pPr>
        <w:pStyle w:val="FirstParagraph"/>
      </w:pPr>
      <w:r>
        <w:rPr>
          <w:bCs/>
          <w:b/>
        </w:rPr>
        <w:t xml:space="preserve">4.1</w:t>
      </w:r>
      <w:r>
        <w:t xml:space="preserve"> </w:t>
      </w:r>
      <w:r>
        <w:t xml:space="preserve">– This Quotation Estimate constitutes a non-binding proposal for the provision of Accountant services. A formal service agreement must be executed by both parties before any work commences.</w:t>
      </w:r>
    </w:p>
    <w:p>
      <w:pPr>
        <w:pStyle w:val="BodyText"/>
      </w:pPr>
      <w:r>
        <w:rPr>
          <w:bCs/>
          <w:b/>
        </w:rPr>
        <w:t xml:space="preserve">4.2</w:t>
      </w:r>
      <w:r>
        <w:t xml:space="preserve"> </w:t>
      </w:r>
      <w:r>
        <w:t xml:space="preserve">– Payment terms: 50% upon signing of the service agreement and 50% upon completion of the annual filing cycle. Invoices will be issued in accordance with the Spanish electronic invoicing regulations (Factura Electrónica) mandated by the AEAT.</w:t>
      </w:r>
    </w:p>
    <w:p>
      <w:pPr>
        <w:pStyle w:val="BodyText"/>
      </w:pPr>
      <w:r>
        <w:rPr>
          <w:bCs/>
          <w:b/>
        </w:rPr>
        <w:t xml:space="preserve">4.3</w:t>
      </w:r>
      <w:r>
        <w:t xml:space="preserve"> </w:t>
      </w:r>
      <w:r>
        <w:t xml:space="preserve">– The client agrees to provide all necessary documentation, access to accounting software, and timely responses to the Accountant team to ensure the accurate and punctual completion of all filings in Spain Valencia.</w:t>
      </w:r>
    </w:p>
    <w:p>
      <w:pPr>
        <w:pStyle w:val="BodyText"/>
      </w:pPr>
      <w:r>
        <w:rPr>
          <w:bCs/>
          <w:b/>
        </w:rPr>
        <w:t xml:space="preserve">4.4</w:t>
      </w:r>
      <w:r>
        <w:t xml:space="preserve"> </w:t>
      </w:r>
      <w:r>
        <w:t xml:space="preserve">– Estudio Contable Levante S.L. shall maintain strict professional confidentiality in accordance with the Spanish Data Protection Act (LOPDGDD) and the EU General Data Protection Regulation (GDPR). All client data will be stored on servers located within Spain.</w:t>
      </w:r>
    </w:p>
    <w:p>
      <w:pPr>
        <w:pStyle w:val="BodyText"/>
      </w:pPr>
      <w:r>
        <w:rPr>
          <w:bCs/>
          <w:b/>
        </w:rPr>
        <w:t xml:space="preserve">4.5</w:t>
      </w:r>
      <w:r>
        <w:t xml:space="preserve"> </w:t>
      </w:r>
      <w:r>
        <w:t xml:space="preserve">– This Quotation Estimate does not include services related to legal representation in court, audit services, or the preparation of transfer pricing documentation. Such services, if required, will be subject to a separate Quotation Estimate.</w:t>
      </w:r>
    </w:p>
    <w:p>
      <w:pPr>
        <w:pStyle w:val="BodyText"/>
      </w:pPr>
      <w:r>
        <w:rPr>
          <w:bCs/>
          <w:b/>
        </w:rPr>
        <w:t xml:space="preserve">4.6</w:t>
      </w:r>
      <w:r>
        <w:t xml:space="preserve"> </w:t>
      </w:r>
      <w:r>
        <w:t xml:space="preserve">– Governing law: The laws of the Kingdom of Spain, with exclusive jurisdiction of the courts of Valencia, Spain, for any disputes arising from this Quotation Estimate or the subsequent service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Accountant services in Spain Valencia and agrees to the terms, conditions, and pricing outlined herein. This signature does not constitute a binding contract until a formal service agreement is executed.</w:t>
      </w:r>
    </w:p>
    <w:p>
      <w:pPr>
        <w:pStyle w:val="BodyText"/>
      </w:pPr>
      <w:r>
        <w:rPr>
          <w:bCs/>
          <w:b/>
        </w:rPr>
        <w:t xml:space="preserve">For Estudio Contable Levante S.L.</w:t>
      </w:r>
      <w:r>
        <w:br/>
      </w:r>
      <w:r>
        <w:t xml:space="preserve">(Accountant Firm – Valencia, Spain)</w:t>
      </w:r>
      <w:r>
        <w:br/>
      </w:r>
      <w:r>
        <w:t xml:space="preserve">Name: _________________________</w:t>
      </w:r>
      <w:r>
        <w:br/>
      </w:r>
      <w:r>
        <w:t xml:space="preserve">Title: Senior Accountant / Titular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t xml:space="preserve">Quotation Estimate QTE-VAL-2025-0472 | Accountant Services | Spain Valencia | Estudio Contable Levante S.L.</w:t>
      </w:r>
    </w:p>
    <w:p>
      <w:pPr>
        <w:pStyle w:val="BodyText"/>
      </w:pPr>
      <w:r>
        <w:t xml:space="preserve">This document is generated electronically and is valid without a physical signature.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Spain Valencia</dc:title>
  <dc:creator/>
  <dc:language>en</dc:language>
  <cp:keywords/>
  <dcterms:created xsi:type="dcterms:W3CDTF">2026-10-10T09:03:33Z</dcterms:created>
  <dcterms:modified xsi:type="dcterms:W3CDTF">2026-10-10T09:03:33Z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