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dbf74fdfbf958138dd6efe069e1a24050c88cdd"/>
    <w:p>
      <w:pPr>
        <w:pStyle w:val="Heading1"/>
      </w:pPr>
      <w:r>
        <w:t xml:space="preserve">Al Noor Professional Accounting Services LLC</w:t>
      </w:r>
    </w:p>
    <w:p>
      <w:pPr>
        <w:pStyle w:val="FirstParagraph"/>
      </w:pPr>
      <w:r>
        <w:t xml:space="preserve">P.O. Box 4521, Al Reem Island, Abu Dhabi, United Arab Emirates</w:t>
      </w:r>
    </w:p>
    <w:p>
      <w:pPr>
        <w:pStyle w:val="BodyText"/>
      </w:pPr>
      <w:r>
        <w:t xml:space="preserve">Tel: +971 2 445 6789 | Email: info@alnooraccounting.ae</w:t>
      </w:r>
    </w:p>
    <w:p>
      <w:pPr>
        <w:pStyle w:val="BodyText"/>
      </w:pPr>
      <w:r>
        <w:t xml:space="preserve">Trade License No: AD-2019-45872 | VAT No: 100234567800003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Khalid Al Mansoori, Senior Accountant</w:t>
      </w:r>
    </w:p>
    <w:p>
      <w:pPr>
        <w:pStyle w:val="BodyText"/>
      </w:pPr>
      <w:r>
        <w:rPr>
          <w:bCs/>
          <w:b/>
        </w:rPr>
        <w:t xml:space="preserve">Service Location:</w:t>
      </w:r>
      <w:r>
        <w:t xml:space="preserve"> </w:t>
      </w:r>
      <w:r>
        <w:t xml:space="preserve">United Arab Emirates, Abu Dhabi</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Gulf Horizon Trading FZE</w:t>
      </w:r>
    </w:p>
    <w:p>
      <w:pPr>
        <w:pStyle w:val="BodyText"/>
      </w:pPr>
      <w:r>
        <w:rPr>
          <w:bCs/>
          <w:b/>
        </w:rPr>
        <w:t xml:space="preserve">Attention:</w:t>
      </w:r>
      <w:r>
        <w:t xml:space="preserve"> </w:t>
      </w:r>
      <w:r>
        <w:t xml:space="preserve">Ms. Sarah Al Farsi, CFO</w:t>
      </w:r>
    </w:p>
    <w:p>
      <w:pPr>
        <w:pStyle w:val="BodyText"/>
      </w:pPr>
      <w:r>
        <w:rPr>
          <w:bCs/>
          <w:b/>
        </w:rPr>
        <w:t xml:space="preserve">Address:</w:t>
      </w:r>
      <w:r>
        <w:t xml:space="preserve"> </w:t>
      </w:r>
      <w:r>
        <w:t xml:space="preserve">Office 12, Level 5, Al Bahr Center, Khalifa City, Abu Dhabi</w:t>
      </w:r>
    </w:p>
    <w:p>
      <w:pPr>
        <w:pStyle w:val="BodyText"/>
      </w:pPr>
      <w:r>
        <w:rPr>
          <w:bCs/>
          <w:b/>
        </w:rPr>
        <w:t xml:space="preserve">Contact:</w:t>
      </w:r>
      <w:r>
        <w:t xml:space="preserve"> </w:t>
      </w:r>
      <w:r>
        <w:t xml:space="preserve">+971 50 123 4567</w:t>
      </w:r>
    </w:p>
    <w:p>
      <w:pPr>
        <w:pStyle w:val="BodyText"/>
      </w:pPr>
      <w:r>
        <w:rPr>
          <w:bCs/>
          <w:b/>
        </w:rPr>
        <w:t xml:space="preserve">Email:</w:t>
      </w:r>
      <w:r>
        <w:t xml:space="preserve"> </w:t>
      </w:r>
      <w:r>
        <w:t xml:space="preserve">s.alfarsi@gulfhorizon.ae</w:t>
      </w:r>
    </w:p>
    <w:bookmarkEnd w:id="22"/>
    <w:p>
      <w:pPr>
        <w:pStyle w:val="BodyText"/>
      </w:pPr>
      <w:r>
        <w:t xml:space="preserve">Dear Ms. Al Farsi,</w:t>
      </w:r>
    </w:p>
    <w:p>
      <w:pPr>
        <w:pStyle w:val="BodyText"/>
      </w:pPr>
      <w:r>
        <w:t xml:space="preserve">Thank you for considering</w:t>
      </w:r>
      <w:r>
        <w:t xml:space="preserve"> </w:t>
      </w:r>
      <w:r>
        <w:rPr>
          <w:bCs/>
          <w:b/>
        </w:rPr>
        <w:t xml:space="preserve">Al Noor Professional Accounting Services LLC</w:t>
      </w:r>
      <w:r>
        <w:t xml:space="preserve"> </w:t>
      </w:r>
      <w:r>
        <w:t xml:space="preserve">for your accounting and financial management needs. This</w:t>
      </w:r>
      <w:r>
        <w:t xml:space="preserve"> </w:t>
      </w:r>
      <w:r>
        <w:t xml:space="preserve">Quotation Estimate</w:t>
      </w:r>
      <w:r>
        <w:t xml:space="preserve"> </w:t>
      </w:r>
      <w:r>
        <w:t xml:space="preserve">has been carefully prepared to outline the scope, deliverables, and associated costs for engaging a qualified</w:t>
      </w:r>
      <w:r>
        <w:t xml:space="preserve"> </w:t>
      </w:r>
      <w:r>
        <w:t xml:space="preserve">Accountant</w:t>
      </w:r>
      <w:r>
        <w:t xml:space="preserve"> </w:t>
      </w:r>
      <w:r>
        <w:t xml:space="preserve">to support Gulf Horizon Trading FZE's ongoing financial operations within the</w:t>
      </w:r>
      <w:r>
        <w:t xml:space="preserve"> </w:t>
      </w:r>
      <w:r>
        <w:t xml:space="preserve">United Arab Emirates, Abu Dhabi</w:t>
      </w:r>
      <w:r>
        <w:t xml:space="preserve">. We are committed to delivering professional, compliant, and value-driven accounting services tailored to the regulatory environment of Abu Dhabi and the broader UAE.</w:t>
      </w:r>
    </w:p>
    <w:p>
      <w:pPr>
        <w:pStyle w:val="BodyText"/>
      </w:pPr>
      <w:r>
        <w:t xml:space="preserve">Scope of Accountant Services</w:t>
      </w:r>
    </w:p>
    <w:p>
      <w:pPr>
        <w:pStyle w:val="BodyText"/>
      </w:pPr>
      <w:r>
        <w:t xml:space="preserve">The following</w:t>
      </w:r>
      <w:r>
        <w:t xml:space="preserve"> </w:t>
      </w:r>
      <w:r>
        <w:t xml:space="preserve">Quotation Estimate</w:t>
      </w:r>
      <w:r>
        <w:t xml:space="preserve"> </w:t>
      </w:r>
      <w:r>
        <w:t xml:space="preserve">covers the engagement of a dedicated, certified</w:t>
      </w:r>
      <w:r>
        <w:t xml:space="preserve"> </w:t>
      </w:r>
      <w:r>
        <w:t xml:space="preserve">Accountant</w:t>
      </w:r>
      <w:r>
        <w:t xml:space="preserve"> </w:t>
      </w:r>
      <w:r>
        <w:t xml:space="preserve">who will be based in our Abu Dhabi office and will provide the following services on a monthly retainer basis: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Monthly Fee (AED)</w:t>
            </w:r>
          </w:p>
        </w:tc>
      </w:tr>
      <w:tr>
        <w:tc>
          <w:tcPr/>
          <w:p>
            <w:pPr>
              <w:pStyle w:val="Compact"/>
              <w:jc w:val="left"/>
            </w:pPr>
            <w:r>
              <w:t xml:space="preserve">1</w:t>
            </w:r>
          </w:p>
        </w:tc>
        <w:tc>
          <w:tcPr/>
          <w:p>
            <w:pPr>
              <w:pStyle w:val="Compact"/>
              <w:jc w:val="left"/>
            </w:pPr>
            <w:r>
              <w:t xml:space="preserve">Full-cycle bookkeeping and general ledger maintenance in compliance with UAE Federal Tax Authority (FTA) regulations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Preparation and filing of monthly VAT returns and annual corporate tax returns as mandated by Abu Dhabi tax authorities</w:t>
            </w:r>
          </w:p>
        </w:tc>
        <w:tc>
          <w:tcPr/>
          <w:p>
            <w:pPr>
              <w:pStyle w:val="Compact"/>
              <w:jc w:val="left"/>
            </w:pPr>
            <w:r>
              <w:t xml:space="preserve">Monthly / Annual</w:t>
            </w:r>
          </w:p>
        </w:tc>
        <w:tc>
          <w:tcPr/>
          <w:p>
            <w:pPr>
              <w:pStyle w:val="Compact"/>
              <w:jc w:val="left"/>
            </w:pPr>
            <w:r>
              <w:t xml:space="preserve">12 months</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Monthly management accounts, profit &amp; loss statements, and balance sheet preparation for senior management review</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Payroll processing, WPS (Wage Protection System) compliance, and end-of-service benefit calculations in line with UAE Labour Law</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Accounts receivable and accounts payable management, including vendor reconciliation and cash flow forecasting</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Annual statutory audit support, financial statement preparation, and coordination with external auditors registered in Abu Dhabi</w:t>
            </w:r>
          </w:p>
        </w:tc>
        <w:tc>
          <w:tcPr/>
          <w:p>
            <w:pPr>
              <w:pStyle w:val="Compact"/>
              <w:jc w:val="left"/>
            </w:pPr>
            <w:r>
              <w:t xml:space="preserve">Annual</w:t>
            </w:r>
          </w:p>
        </w:tc>
        <w:tc>
          <w:tcPr/>
          <w:p>
            <w:pPr>
              <w:pStyle w:val="Compact"/>
              <w:jc w:val="left"/>
            </w:pPr>
            <w:r>
              <w:t xml:space="preserve">12 months</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Ad-hoc advisory on UAE tax planning, transfer pricing documentation, and regulatory compliance updates specific to Abu Dhabi free zones and mainland entities</w:t>
            </w:r>
          </w:p>
        </w:tc>
        <w:tc>
          <w:tcPr/>
          <w:p>
            <w:pPr>
              <w:pStyle w:val="Compact"/>
              <w:jc w:val="left"/>
            </w:pPr>
            <w:r>
              <w:t xml:space="preserve">As required</w:t>
            </w:r>
          </w:p>
        </w:tc>
        <w:tc>
          <w:tcPr/>
          <w:p>
            <w:pPr>
              <w:pStyle w:val="Compact"/>
              <w:jc w:val="left"/>
            </w:pPr>
            <w:r>
              <w:t xml:space="preserve">12 months</w:t>
            </w:r>
          </w:p>
        </w:tc>
        <w:tc>
          <w:tcPr/>
          <w:p>
            <w:pPr>
              <w:pStyle w:val="Compact"/>
              <w:jc w:val="left"/>
            </w:pPr>
            <w:r>
              <w:t xml:space="preserve">2,000.00</w:t>
            </w:r>
          </w:p>
        </w:tc>
      </w:tr>
      <w:tr>
        <w:tc>
          <w:tcPr/>
          <w:p>
            <w:pPr>
              <w:pStyle w:val="Compact"/>
              <w:jc w:val="left"/>
            </w:pPr>
            <w:r>
              <w:t xml:space="preserve">8</w:t>
            </w:r>
          </w:p>
        </w:tc>
        <w:tc>
          <w:tcPr/>
          <w:p>
            <w:pPr>
              <w:pStyle w:val="Compact"/>
              <w:jc w:val="left"/>
            </w:pPr>
            <w:r>
              <w:t xml:space="preserve">Dedicated Accountant on-site availability (minimum 3 days per week at client premises in Abu Dhabi) plus remote support</w:t>
            </w:r>
          </w:p>
        </w:tc>
        <w:tc>
          <w:tcPr/>
          <w:p>
            <w:pPr>
              <w:pStyle w:val="Compact"/>
              <w:jc w:val="left"/>
            </w:pPr>
            <w:r>
              <w:t xml:space="preserve">Weekly</w:t>
            </w:r>
          </w:p>
        </w:tc>
        <w:tc>
          <w:tcPr/>
          <w:p>
            <w:pPr>
              <w:pStyle w:val="Compact"/>
              <w:jc w:val="left"/>
            </w:pPr>
            <w:r>
              <w:t xml:space="preserve">12 months</w:t>
            </w:r>
          </w:p>
        </w:tc>
        <w:tc>
          <w:tcPr/>
          <w:p>
            <w:pPr>
              <w:pStyle w:val="Compact"/>
              <w:jc w:val="left"/>
            </w:pPr>
            <w:r>
              <w:t xml:space="preserve">12,000.00</w:t>
            </w:r>
          </w:p>
        </w:tc>
      </w:tr>
      <w:tr>
        <w:tc>
          <w:tcPr>
            <w:gridSpan w:val="4"/>
          </w:tcPr>
          <w:p>
            <w:pPr>
              <w:pStyle w:val="Compact"/>
              <w:jc w:val="left"/>
            </w:pPr>
            <w:r>
              <w:t xml:space="preserve">Total Monthly Fee (AED)</w:t>
            </w:r>
          </w:p>
        </w:tc>
        <w:tc>
          <w:tcPr/>
          <w:p>
            <w:pPr>
              <w:pStyle w:val="Compact"/>
              <w:jc w:val="left"/>
            </w:pPr>
            <w:r>
              <w:t xml:space="preserve">39,500.00</w:t>
            </w:r>
          </w:p>
        </w:tc>
      </w:tr>
      <w:tr>
        <w:tc>
          <w:tcPr>
            <w:gridSpan w:val="4"/>
          </w:tcPr>
          <w:p>
            <w:pPr>
              <w:pStyle w:val="Compact"/>
              <w:jc w:val="left"/>
            </w:pPr>
            <w:r>
              <w:t xml:space="preserve">Total Annual Fee (AED) – 12 Months</w:t>
            </w:r>
          </w:p>
        </w:tc>
        <w:tc>
          <w:tcPr/>
          <w:p>
            <w:pPr>
              <w:pStyle w:val="Compact"/>
              <w:jc w:val="left"/>
            </w:pPr>
            <w:r>
              <w:t xml:space="preserve">474,000.00</w:t>
            </w:r>
          </w:p>
        </w:tc>
      </w:tr>
      <w:tr>
        <w:tc>
          <w:tcPr>
            <w:gridSpan w:val="4"/>
          </w:tcPr>
          <w:p>
            <w:pPr>
              <w:pStyle w:val="Compact"/>
              <w:jc w:val="left"/>
            </w:pPr>
            <w:r>
              <w:t xml:space="preserve">VAT @ 5% (AED)</w:t>
            </w:r>
          </w:p>
        </w:tc>
        <w:tc>
          <w:tcPr/>
          <w:p>
            <w:pPr>
              <w:pStyle w:val="Compact"/>
              <w:jc w:val="left"/>
            </w:pPr>
            <w:r>
              <w:t xml:space="preserve">23,700.00</w:t>
            </w:r>
          </w:p>
        </w:tc>
      </w:tr>
      <w:tr>
        <w:tc>
          <w:tcPr>
            <w:gridSpan w:val="4"/>
          </w:tcPr>
          <w:p>
            <w:pPr>
              <w:pStyle w:val="Compact"/>
              <w:jc w:val="left"/>
            </w:pPr>
            <w:r>
              <w:t xml:space="preserve">Grand Total (AED)</w:t>
            </w:r>
          </w:p>
        </w:tc>
        <w:tc>
          <w:tcPr/>
          <w:p>
            <w:pPr>
              <w:pStyle w:val="Compact"/>
              <w:jc w:val="left"/>
            </w:pPr>
            <w:r>
              <w:t xml:space="preserve">497,700.00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assumes a standard operating environment for a mid-sized trading company in Abu Dhabi. Should the scope of the</w:t>
      </w:r>
      <w:r>
        <w:t xml:space="preserve"> </w:t>
      </w:r>
      <w:r>
        <w:t xml:space="preserve">Accountant</w:t>
      </w:r>
      <w:r>
        <w:t xml:space="preserve">'s responsibilities expand to include multi-entity consolidation, foreign currency translation for international transactions, or additional regulatory filings beyond the standard UAE requirements, a revised Quotation Estimate will be issued at no additional cost to the client.</w:t>
      </w:r>
    </w:p>
    <w:p>
      <w:pPr>
        <w:pStyle w:val="BodyText"/>
      </w:pPr>
      <w:r>
        <w:t xml:space="preserve">Terms and Conditions</w:t>
      </w:r>
    </w:p>
    <w:p>
      <w:pPr>
        <w:numPr>
          <w:ilvl w:val="0"/>
          <w:numId w:val="1001"/>
        </w:numPr>
        <w:pStyle w:val="Compact"/>
      </w:pPr>
      <w:r>
        <w:t xml:space="preserve">This Quotation Estimate is valid for thirty (30) calendar days from the date of issue. Upon expiry, pricing may be subject to revision based on prevailing market conditions in the United Arab Emirates Abu Dhabi professional services sector.</w:t>
      </w:r>
    </w:p>
    <w:p>
      <w:pPr>
        <w:numPr>
          <w:ilvl w:val="0"/>
          <w:numId w:val="1001"/>
        </w:numPr>
        <w:pStyle w:val="Compact"/>
      </w:pPr>
      <w:r>
        <w:t xml:space="preserve">Payment terms: 50% of the monthly fee is due on the 1st of each month, and the remaining 50% is due on the 15th. Annual prepayment is available at a 5% discount, reducing the total to AED 472,815.00 inclusive of VAT.</w:t>
      </w:r>
    </w:p>
    <w:p>
      <w:pPr>
        <w:numPr>
          <w:ilvl w:val="0"/>
          <w:numId w:val="1001"/>
        </w:numPr>
        <w:pStyle w:val="Compact"/>
      </w:pPr>
      <w:r>
        <w:t xml:space="preserve">The dedicated Accountant assigned to this engagement holds a CPA (UAE) certification and a minimum of eight (8) years of experience in UAE corporate accounting, with specific expertise in Abu Dhabi mainland and free zone regulatory frameworks.</w:t>
      </w:r>
    </w:p>
    <w:p>
      <w:pPr>
        <w:numPr>
          <w:ilvl w:val="0"/>
          <w:numId w:val="1001"/>
        </w:numPr>
        <w:pStyle w:val="Compact"/>
      </w:pPr>
      <w:r>
        <w:t xml:space="preserve">All financial data and records handled by our Accountant will be treated with the strictest confidentiality in accordance with UAE Federal Decree-Law No. 31 of 2021 on the Protection of Personal Data.</w:t>
      </w:r>
    </w:p>
    <w:p>
      <w:pPr>
        <w:numPr>
          <w:ilvl w:val="0"/>
          <w:numId w:val="1001"/>
        </w:numPr>
        <w:pStyle w:val="Compact"/>
      </w:pPr>
      <w:r>
        <w:t xml:space="preserve">This Quotation Estimate does not include costs for external audit fees, government filing fees, or third-party software licensing. These will be billed at actual cost with prior written approval from the client.</w:t>
      </w:r>
    </w:p>
    <w:p>
      <w:pPr>
        <w:numPr>
          <w:ilvl w:val="0"/>
          <w:numId w:val="1001"/>
        </w:numPr>
        <w:pStyle w:val="Compact"/>
      </w:pPr>
      <w:r>
        <w:t xml:space="preserve">Either party may terminate the engagement with thirty (30) days' written notice. In the event of early termination, all fees for the current month shall remain payable in full.</w:t>
      </w:r>
    </w:p>
    <w:p>
      <w:pPr>
        <w:numPr>
          <w:ilvl w:val="0"/>
          <w:numId w:val="1001"/>
        </w:numPr>
        <w:pStyle w:val="Compact"/>
      </w:pPr>
      <w:r>
        <w:t xml:space="preserve">All disputes arising from this Quotation Estimate and the subsequent service agreement shall be governed by the laws of the United Arab Emirates and shall be subject to the exclusive jurisdiction of the courts of Abu Dhabi.</w:t>
      </w:r>
    </w:p>
    <w:p>
      <w:pPr>
        <w:numPr>
          <w:ilvl w:val="0"/>
          <w:numId w:val="1001"/>
        </w:numPr>
        <w:pStyle w:val="Compact"/>
      </w:pPr>
      <w:r>
        <w:t xml:space="preserve">Our Accountant will provide a comprehensive handover report and transition plan should the engagement conclude, ensuring continuity of financial records and compliance obligations for Gulf Horizon Trading FZE.</w:t>
      </w:r>
    </w:p>
    <w:p>
      <w:pPr>
        <w:pStyle w:val="FirstParagraph"/>
      </w:pPr>
      <w:r>
        <w:t xml:space="preserve">Acceptance and Authorization</w:t>
      </w:r>
    </w:p>
    <w:p>
      <w:pPr>
        <w:pStyle w:val="BodyText"/>
      </w:pPr>
      <w:r>
        <w:t xml:space="preserve">By signing below, the client acknowledges and accepts this Quotation Estimate for the engagement of the Accountant services as described herein. This document, once countersigned by both parties, shall serve as the basis for the formal Service Agreement to be executed within five (5) business days.</w:t>
      </w:r>
    </w:p>
    <w:p>
      <w:pPr>
        <w:pStyle w:val="BodyText"/>
      </w:pPr>
      <w:r>
        <w:rPr>
          <w:bCs/>
          <w:b/>
        </w:rPr>
        <w:t xml:space="preserve">For: Al Noor Professional Accounting Services LLC</w:t>
      </w:r>
    </w:p>
    <w:p>
      <w:pPr>
        <w:pStyle w:val="BodyText"/>
      </w:pPr>
      <w:r>
        <w:t xml:space="preserve">Khalid Al Mansoori</w:t>
      </w:r>
      <w:r>
        <w:br/>
      </w:r>
      <w:r>
        <w:t xml:space="preserve">Senior Accountant &amp; Engagement Partner</w:t>
      </w:r>
      <w:r>
        <w:br/>
      </w:r>
      <w:r>
        <w:t xml:space="preserve">Date: _______________</w:t>
      </w:r>
    </w:p>
    <w:p>
      <w:pPr>
        <w:pStyle w:val="BodyText"/>
      </w:pPr>
      <w:r>
        <w:rPr>
          <w:bCs/>
          <w:b/>
        </w:rPr>
        <w:t xml:space="preserve">For: Gulf Horizon Trading FZE</w:t>
      </w:r>
    </w:p>
    <w:p>
      <w:pPr>
        <w:pStyle w:val="BodyText"/>
      </w:pPr>
      <w:r>
        <w:t xml:space="preserve">Ms. Sarah Al Farsi</w:t>
      </w:r>
      <w:r>
        <w:br/>
      </w:r>
      <w:r>
        <w:t xml:space="preserve">Chief Financial Officer</w:t>
      </w:r>
      <w:r>
        <w:br/>
      </w:r>
      <w:r>
        <w:t xml:space="preserve">Date: _______________</w:t>
      </w:r>
    </w:p>
    <w:p>
      <w:pPr>
        <w:pStyle w:val="BodyText"/>
      </w:pPr>
      <w:r>
        <w:t xml:space="preserve">Al Noor Professional Accounting Services LLC | Al Reem Island, Abu Dhabi, United Arab Emirates</w:t>
      </w:r>
    </w:p>
    <w:p>
      <w:pPr>
        <w:pStyle w:val="BodyText"/>
      </w:pPr>
      <w:r>
        <w:t xml:space="preserve">This Quotation Estimate is a confidential document intended solely for the named recipient. Unauthorized distribution is prohibited.</w:t>
      </w:r>
    </w:p>
    <w:p>
      <w:pPr>
        <w:pStyle w:val="BodyText"/>
      </w:pPr>
      <w:r>
        <w:t xml:space="preserve">Page 1 of 1 | QE-2025-00847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United Arab Emirates Abu Dhabi</dc:title>
  <dc:creator/>
  <dc:language>en</dc:language>
  <cp:keywords/>
  <dcterms:created xsi:type="dcterms:W3CDTF">2026-10-10T07:35:37Z</dcterms:created>
  <dcterms:modified xsi:type="dcterms:W3CDTF">2026-10-10T07:35:37Z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