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Actor</w:t>
      </w:r>
      <w:r>
        <w:t xml:space="preserve"> </w:t>
      </w:r>
      <w:r>
        <w:t xml:space="preserve">Services</w:t>
      </w:r>
      <w:r>
        <w:t xml:space="preserve"> </w:t>
      </w:r>
      <w:r>
        <w:t xml:space="preserve">-</w:t>
      </w:r>
      <w:r>
        <w:t xml:space="preserve"> </w:t>
      </w:r>
      <w:r>
        <w:t xml:space="preserve">Brazil</w:t>
      </w:r>
      <w:r>
        <w:t xml:space="preserve"> </w:t>
      </w:r>
      <w:r>
        <w:t xml:space="preserve">Brasília</w:t>
      </w:r>
    </w:p>
    <w:bookmarkStart w:id="20" w:name="quotation-estimate"/>
    <w:p>
      <w:pPr>
        <w:pStyle w:val="Heading1"/>
      </w:pPr>
      <w:r>
        <w:t xml:space="preserve">Quotation Estimate</w:t>
      </w:r>
    </w:p>
    <w:p>
      <w:pPr>
        <w:pStyle w:val="FirstParagraph"/>
      </w:pPr>
      <w:r>
        <w:t xml:space="preserve">Professional Actor Services for Production in Brazil Brasília</w:t>
      </w:r>
    </w:p>
    <w:p>
      <w:pPr>
        <w:pStyle w:val="BodyText"/>
      </w:pPr>
      <w:r>
        <w:t xml:space="preserve">Document Reference: QE-BR-BSB-2025-0472</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Date:</w:t>
            </w:r>
          </w:p>
        </w:tc>
        <w:tc>
          <w:tcPr/>
          <w:p>
            <w:pPr>
              <w:pStyle w:val="Compact"/>
              <w:jc w:val="left"/>
            </w:pPr>
            <w:r>
              <w:t xml:space="preserve">June 15, 2025</w:t>
            </w:r>
          </w:p>
        </w:tc>
        <w:tc>
          <w:tcPr/>
          <w:p>
            <w:pPr>
              <w:pStyle w:val="Compact"/>
              <w:jc w:val="left"/>
            </w:pPr>
            <w:r>
              <w:t xml:space="preserve">Validity Period:</w:t>
            </w:r>
          </w:p>
        </w:tc>
        <w:tc>
          <w:tcPr/>
          <w:p>
            <w:pPr>
              <w:pStyle w:val="Compact"/>
              <w:jc w:val="left"/>
            </w:pPr>
            <w:r>
              <w:t xml:space="preserve">30 calendar days from issue date</w:t>
            </w:r>
          </w:p>
        </w:tc>
      </w:tr>
      <w:tr>
        <w:tc>
          <w:tcPr/>
          <w:p>
            <w:pPr>
              <w:pStyle w:val="Compact"/>
              <w:jc w:val="left"/>
            </w:pPr>
            <w:r>
              <w:t xml:space="preserve">Prepared By:</w:t>
            </w:r>
          </w:p>
        </w:tc>
        <w:tc>
          <w:tcPr/>
          <w:p>
            <w:pPr>
              <w:pStyle w:val="Compact"/>
              <w:jc w:val="left"/>
            </w:pPr>
            <w:r>
              <w:t xml:space="preserve">Estrela do Cerrado Talent Management Ltda.</w:t>
            </w:r>
          </w:p>
        </w:tc>
        <w:tc>
          <w:tcPr/>
          <w:p>
            <w:pPr>
              <w:pStyle w:val="Compact"/>
              <w:jc w:val="left"/>
            </w:pPr>
            <w:r>
              <w:t xml:space="preserve">Location:</w:t>
            </w:r>
          </w:p>
        </w:tc>
        <w:tc>
          <w:tcPr/>
          <w:p>
            <w:pPr>
              <w:pStyle w:val="Compact"/>
              <w:jc w:val="left"/>
            </w:pPr>
            <w:r>
              <w:t xml:space="preserve">Brasília, Distrito Federal, Brazil</w:t>
            </w:r>
          </w:p>
        </w:tc>
      </w:tr>
      <w:tr>
        <w:tc>
          <w:tcPr/>
          <w:p>
            <w:pPr>
              <w:pStyle w:val="Compact"/>
              <w:jc w:val="left"/>
            </w:pPr>
            <w:r>
              <w:t xml:space="preserve">Client:</w:t>
            </w:r>
          </w:p>
        </w:tc>
        <w:tc>
          <w:tcPr/>
          <w:p>
            <w:pPr>
              <w:pStyle w:val="Compact"/>
              <w:jc w:val="left"/>
            </w:pPr>
            <w:r>
              <w:t xml:space="preserve">Verde Filmes Produções Cinematográficas S.A.</w:t>
            </w:r>
          </w:p>
        </w:tc>
        <w:tc>
          <w:tcPr/>
          <w:p>
            <w:pPr>
              <w:pStyle w:val="Compact"/>
              <w:jc w:val="left"/>
            </w:pPr>
            <w:r>
              <w:t xml:space="preserve">Client Contact:</w:t>
            </w:r>
          </w:p>
        </w:tc>
        <w:tc>
          <w:tcPr/>
          <w:p>
            <w:pPr>
              <w:pStyle w:val="Compact"/>
              <w:jc w:val="left"/>
            </w:pPr>
            <w:r>
              <w:t xml:space="preserve">Mr. Ricardo Almeida – Production Director</w:t>
            </w:r>
          </w:p>
        </w:tc>
      </w:tr>
      <w:tr>
        <w:tc>
          <w:tcPr/>
          <w:p>
            <w:pPr>
              <w:pStyle w:val="Compact"/>
              <w:jc w:val="left"/>
            </w:pPr>
            <w:r>
              <w:t xml:space="preserve">Project Title:</w:t>
            </w:r>
          </w:p>
        </w:tc>
        <w:tc>
          <w:tcPr/>
          <w:p>
            <w:pPr>
              <w:pStyle w:val="Compact"/>
              <w:jc w:val="left"/>
            </w:pPr>
            <w:r>
              <w:t xml:space="preserve">"Caminhos do Planalto" – Feature Film Production</w:t>
            </w:r>
          </w:p>
        </w:tc>
        <w:tc>
          <w:tcPr/>
          <w:p>
            <w:pPr>
              <w:pStyle w:val="Compact"/>
              <w:jc w:val="left"/>
            </w:pPr>
            <w:r>
              <w:t xml:space="preserve">Shooting Location:</w:t>
            </w:r>
          </w:p>
        </w:tc>
        <w:tc>
          <w:tcPr/>
          <w:p>
            <w:pPr>
              <w:pStyle w:val="Compact"/>
              <w:jc w:val="left"/>
            </w:pPr>
            <w:r>
              <w:t xml:space="preserve">Brasília, DF – Various municipal and federal sites</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Estrela do Cerrado Talent Management Ltda. to provide a comprehensive and itemized financial projection for the engagement of a professional</w:t>
      </w:r>
      <w:r>
        <w:t xml:space="preserve"> </w:t>
      </w:r>
      <w:r>
        <w:t xml:space="preserve">Actor</w:t>
      </w:r>
      <w:r>
        <w:t xml:space="preserve"> </w:t>
      </w:r>
      <w:r>
        <w:t xml:space="preserve">for the feature film production "Caminhos do Planalto." All services described herein are to be performed exclusively within the administrative boundaries of</w:t>
      </w:r>
      <w:r>
        <w:t xml:space="preserve"> </w:t>
      </w:r>
      <w:r>
        <w:t xml:space="preserve">Brazil Brasília</w:t>
      </w:r>
      <w:r>
        <w:t xml:space="preserve">, the Federal District, and encompass all associated logistical, contractual, and artistic obligations required for the successful execution of the project. This document serves as a binding financial reference for both parties and shall remain valid for the period specified above.</w:t>
      </w:r>
    </w:p>
    <w:bookmarkEnd w:id="21"/>
    <w:bookmarkStart w:id="22" w:name="X1581ee0a1a5fce5103b852caa696b3dc47de3fb"/>
    <w:p>
      <w:pPr>
        <w:pStyle w:val="Heading2"/>
      </w:pPr>
      <w:r>
        <w:t xml:space="preserve">2. Scope of Actor Services in Brazil Brasília</w:t>
      </w:r>
    </w:p>
    <w:p>
      <w:pPr>
        <w:pStyle w:val="FirstParagraph"/>
      </w:pPr>
      <w:r>
        <w:t xml:space="preserve">The</w:t>
      </w:r>
      <w:r>
        <w:t xml:space="preserve"> </w:t>
      </w:r>
      <w:r>
        <w:t xml:space="preserve">Actor</w:t>
      </w:r>
      <w:r>
        <w:t xml:space="preserve"> </w:t>
      </w:r>
      <w:r>
        <w:t xml:space="preserve">engaged under this</w:t>
      </w:r>
      <w:r>
        <w:t xml:space="preserve"> </w:t>
      </w:r>
      <w:r>
        <w:t xml:space="preserve">Quotation Estimate</w:t>
      </w:r>
      <w:r>
        <w:t xml:space="preserve"> </w:t>
      </w:r>
      <w:r>
        <w:t xml:space="preserve">shall perform the principal role of "João Ferreira," a mid-career government official set against the iconic modernist architecture of</w:t>
      </w:r>
      <w:r>
        <w:t xml:space="preserve"> </w:t>
      </w:r>
      <w:r>
        <w:t xml:space="preserve">Brazil Brasília</w:t>
      </w:r>
      <w:r>
        <w:t xml:space="preserve">. The performance scope includes, but is not limited to: on-set acting for a minimum of 22 shooting days, two (2) days of pre-production table reads and rehearsals, one (1) day of costume fitting and character workshop, and participation in up to three (3) promotional interviews conducted in Brasília. The</w:t>
      </w:r>
      <w:r>
        <w:t xml:space="preserve"> </w:t>
      </w:r>
      <w:r>
        <w:t xml:space="preserve">Actor</w:t>
      </w:r>
      <w:r>
        <w:t xml:space="preserve"> </w:t>
      </w:r>
      <w:r>
        <w:t xml:space="preserve">shall be available for a standard 12-hour workday with a mandatory one-hour meal break, in compliance with the Brazilian Federal Labor Law (CLT) and the specific provisions of the District of Brasília's entertainment industry regulations.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(BRL)</w:t>
            </w:r>
          </w:p>
        </w:tc>
        <w:tc>
          <w:tcPr/>
          <w:p>
            <w:pPr>
              <w:pStyle w:val="Compact"/>
              <w:jc w:val="left"/>
            </w:pPr>
            <w:r>
              <w:t xml:space="preserve">Subtotal (BRL)</w:t>
            </w:r>
          </w:p>
        </w:tc>
      </w:tr>
      <w:tr>
        <w:tc>
          <w:tcPr/>
          <w:p>
            <w:pPr>
              <w:pStyle w:val="Compact"/>
              <w:jc w:val="left"/>
            </w:pPr>
            <w:r>
              <w:t xml:space="preserve">01</w:t>
            </w:r>
          </w:p>
        </w:tc>
        <w:tc>
          <w:tcPr/>
          <w:p>
            <w:pPr>
              <w:pStyle w:val="Compact"/>
              <w:jc w:val="left"/>
            </w:pPr>
            <w:r>
              <w:t xml:space="preserve">Daily acting fee – Principal Actor (22 shooting days in Brasília)</w:t>
            </w:r>
          </w:p>
        </w:tc>
        <w:tc>
          <w:tcPr/>
          <w:p>
            <w:pPr>
              <w:pStyle w:val="Compact"/>
              <w:jc w:val="left"/>
            </w:pPr>
            <w:r>
              <w:t xml:space="preserve">22 days</w:t>
            </w:r>
          </w:p>
        </w:tc>
        <w:tc>
          <w:tcPr/>
          <w:p>
            <w:pPr>
              <w:pStyle w:val="Compact"/>
              <w:jc w:val="left"/>
            </w:pPr>
            <w:r>
              <w:t xml:space="preserve">R$ 12,500.00</w:t>
            </w:r>
          </w:p>
        </w:tc>
        <w:tc>
          <w:tcPr/>
          <w:p>
            <w:pPr>
              <w:pStyle w:val="Compact"/>
              <w:jc w:val="left"/>
            </w:pPr>
            <w:r>
              <w:t xml:space="preserve">R$ 275,000.00</w:t>
            </w:r>
          </w:p>
        </w:tc>
      </w:tr>
      <w:tr>
        <w:tc>
          <w:tcPr/>
          <w:p>
            <w:pPr>
              <w:pStyle w:val="Compact"/>
              <w:jc w:val="left"/>
            </w:pPr>
            <w:r>
              <w:t xml:space="preserve">02</w:t>
            </w:r>
          </w:p>
        </w:tc>
        <w:tc>
          <w:tcPr/>
          <w:p>
            <w:pPr>
              <w:pStyle w:val="Compact"/>
              <w:jc w:val="left"/>
            </w:pPr>
            <w:r>
              <w:t xml:space="preserve">Pre-production rehearsal and table read sessions (2 days)</w:t>
            </w:r>
          </w:p>
        </w:tc>
        <w:tc>
          <w:tcPr/>
          <w:p>
            <w:pPr>
              <w:pStyle w:val="Compact"/>
              <w:jc w:val="left"/>
            </w:pPr>
            <w:r>
              <w:t xml:space="preserve">2 days</w:t>
            </w:r>
          </w:p>
        </w:tc>
        <w:tc>
          <w:tcPr/>
          <w:p>
            <w:pPr>
              <w:pStyle w:val="Compact"/>
              <w:jc w:val="left"/>
            </w:pPr>
            <w:r>
              <w:t xml:space="preserve">R$ 6,800.00</w:t>
            </w:r>
          </w:p>
        </w:tc>
        <w:tc>
          <w:tcPr/>
          <w:p>
            <w:pPr>
              <w:pStyle w:val="Compact"/>
              <w:jc w:val="left"/>
            </w:pPr>
            <w:r>
              <w:t xml:space="preserve">R$ 13,600.00</w:t>
            </w:r>
          </w:p>
        </w:tc>
      </w:tr>
      <w:tr>
        <w:tc>
          <w:tcPr/>
          <w:p>
            <w:pPr>
              <w:pStyle w:val="Compact"/>
              <w:jc w:val="left"/>
            </w:pPr>
            <w:r>
              <w:t xml:space="preserve">03</w:t>
            </w:r>
          </w:p>
        </w:tc>
        <w:tc>
          <w:tcPr/>
          <w:p>
            <w:pPr>
              <w:pStyle w:val="Compact"/>
              <w:jc w:val="left"/>
            </w:pPr>
            <w:r>
              <w:t xml:space="preserve">Character workshop and costume fitting (1 day)</w:t>
            </w:r>
          </w:p>
        </w:tc>
        <w:tc>
          <w:tcPr/>
          <w:p>
            <w:pPr>
              <w:pStyle w:val="Compact"/>
              <w:jc w:val="left"/>
            </w:pPr>
            <w:r>
              <w:t xml:space="preserve">1 day</w:t>
            </w:r>
          </w:p>
        </w:tc>
        <w:tc>
          <w:tcPr/>
          <w:p>
            <w:pPr>
              <w:pStyle w:val="Compact"/>
              <w:jc w:val="left"/>
            </w:pPr>
            <w:r>
              <w:t xml:space="preserve">R$ 4,200.00</w:t>
            </w:r>
          </w:p>
        </w:tc>
        <w:tc>
          <w:tcPr/>
          <w:p>
            <w:pPr>
              <w:pStyle w:val="Compact"/>
              <w:jc w:val="left"/>
            </w:pPr>
            <w:r>
              <w:t xml:space="preserve">R$ 4,200.00</w:t>
            </w:r>
          </w:p>
        </w:tc>
      </w:tr>
      <w:tr>
        <w:tc>
          <w:tcPr/>
          <w:p>
            <w:pPr>
              <w:pStyle w:val="Compact"/>
              <w:jc w:val="left"/>
            </w:pPr>
            <w:r>
              <w:t xml:space="preserve">04</w:t>
            </w:r>
          </w:p>
        </w:tc>
        <w:tc>
          <w:tcPr/>
          <w:p>
            <w:pPr>
              <w:pStyle w:val="Compact"/>
              <w:jc w:val="left"/>
            </w:pPr>
            <w:r>
              <w:t xml:space="preserve">Promotional interview appearances in Brasília (3 sessions)</w:t>
            </w:r>
          </w:p>
        </w:tc>
        <w:tc>
          <w:tcPr/>
          <w:p>
            <w:pPr>
              <w:pStyle w:val="Compact"/>
              <w:jc w:val="left"/>
            </w:pPr>
            <w:r>
              <w:t xml:space="preserve">3 sessions</w:t>
            </w:r>
          </w:p>
        </w:tc>
        <w:tc>
          <w:tcPr/>
          <w:p>
            <w:pPr>
              <w:pStyle w:val="Compact"/>
              <w:jc w:val="left"/>
            </w:pPr>
            <w:r>
              <w:t xml:space="preserve">R$ 3,500.00</w:t>
            </w:r>
          </w:p>
        </w:tc>
        <w:tc>
          <w:tcPr/>
          <w:p>
            <w:pPr>
              <w:pStyle w:val="Compact"/>
              <w:jc w:val="left"/>
            </w:pPr>
            <w:r>
              <w:t xml:space="preserve">R$ 10,500.00</w:t>
            </w:r>
          </w:p>
        </w:tc>
      </w:tr>
      <w:tr>
        <w:tc>
          <w:tcPr/>
          <w:p>
            <w:pPr>
              <w:pStyle w:val="Compact"/>
              <w:jc w:val="left"/>
            </w:pPr>
            <w:r>
              <w:t xml:space="preserve">05</w:t>
            </w:r>
          </w:p>
        </w:tc>
        <w:tc>
          <w:tcPr/>
          <w:p>
            <w:pPr>
              <w:pStyle w:val="Compact"/>
              <w:jc w:val="left"/>
            </w:pPr>
            <w:r>
              <w:t xml:space="preserve">Local transportation and accommodation in Brasília (25 nights)</w:t>
            </w:r>
          </w:p>
        </w:tc>
        <w:tc>
          <w:tcPr/>
          <w:p>
            <w:pPr>
              <w:pStyle w:val="Compact"/>
              <w:jc w:val="left"/>
            </w:pPr>
            <w:r>
              <w:t xml:space="preserve">25 nights</w:t>
            </w:r>
          </w:p>
        </w:tc>
        <w:tc>
          <w:tcPr/>
          <w:p>
            <w:pPr>
              <w:pStyle w:val="Compact"/>
              <w:jc w:val="left"/>
            </w:pPr>
            <w:r>
              <w:t xml:space="preserve">R$ 1,850.00</w:t>
            </w:r>
          </w:p>
        </w:tc>
        <w:tc>
          <w:tcPr/>
          <w:p>
            <w:pPr>
              <w:pStyle w:val="Compact"/>
              <w:jc w:val="left"/>
            </w:pPr>
            <w:r>
              <w:t xml:space="preserve">R$ 46,250.00</w:t>
            </w:r>
          </w:p>
        </w:tc>
      </w:tr>
      <w:tr>
        <w:tc>
          <w:tcPr/>
          <w:p>
            <w:pPr>
              <w:pStyle w:val="Compact"/>
              <w:jc w:val="left"/>
            </w:pPr>
            <w:r>
              <w:t xml:space="preserve">06</w:t>
            </w:r>
          </w:p>
        </w:tc>
        <w:tc>
          <w:tcPr/>
          <w:p>
            <w:pPr>
              <w:pStyle w:val="Compact"/>
              <w:jc w:val="left"/>
            </w:pPr>
            <w:r>
              <w:t xml:space="preserve">Professional liability insurance and INSS social contributions</w:t>
            </w:r>
          </w:p>
        </w:tc>
        <w:tc>
          <w:tcPr/>
          <w:p>
            <w:pPr>
              <w:pStyle w:val="Compact"/>
              <w:jc w:val="left"/>
            </w:pPr>
            <w:r>
              <w:t xml:space="preserve">1 policy</w:t>
            </w:r>
          </w:p>
        </w:tc>
        <w:tc>
          <w:tcPr/>
          <w:p>
            <w:pPr>
              <w:pStyle w:val="Compact"/>
              <w:jc w:val="left"/>
            </w:pPr>
            <w:r>
              <w:t xml:space="preserve">R$ 8,900.00</w:t>
            </w:r>
          </w:p>
        </w:tc>
        <w:tc>
          <w:tcPr/>
          <w:p>
            <w:pPr>
              <w:pStyle w:val="Compact"/>
              <w:jc w:val="left"/>
            </w:pPr>
            <w:r>
              <w:t xml:space="preserve">R$ 8,900.00</w:t>
            </w:r>
          </w:p>
        </w:tc>
      </w:tr>
      <w:tr>
        <w:tc>
          <w:tcPr/>
          <w:p>
            <w:pPr>
              <w:pStyle w:val="Compact"/>
              <w:jc w:val="left"/>
            </w:pPr>
            <w:r>
              <w:t xml:space="preserve">07</w:t>
            </w:r>
          </w:p>
        </w:tc>
        <w:tc>
          <w:tcPr/>
          <w:p>
            <w:pPr>
              <w:pStyle w:val="Compact"/>
              <w:jc w:val="left"/>
            </w:pPr>
            <w:r>
              <w:t xml:space="preserve">On-set personal assistant and wardrobe coordination (25 days)</w:t>
            </w:r>
          </w:p>
        </w:tc>
        <w:tc>
          <w:tcPr/>
          <w:p>
            <w:pPr>
              <w:pStyle w:val="Compact"/>
              <w:jc w:val="left"/>
            </w:pPr>
            <w:r>
              <w:t xml:space="preserve">25 days</w:t>
            </w:r>
          </w:p>
        </w:tc>
        <w:tc>
          <w:tcPr/>
          <w:p>
            <w:pPr>
              <w:pStyle w:val="Compact"/>
              <w:jc w:val="left"/>
            </w:pPr>
            <w:r>
              <w:t xml:space="preserve">R$ 950.00</w:t>
            </w:r>
          </w:p>
        </w:tc>
        <w:tc>
          <w:tcPr/>
          <w:p>
            <w:pPr>
              <w:pStyle w:val="Compact"/>
              <w:jc w:val="left"/>
            </w:pPr>
            <w:r>
              <w:t xml:space="preserve">R$ 23,750.00</w:t>
            </w:r>
          </w:p>
        </w:tc>
      </w:tr>
      <w:tr>
        <w:tc>
          <w:tcPr/>
          <w:p>
            <w:pPr>
              <w:pStyle w:val="Compact"/>
              <w:jc w:val="left"/>
            </w:pPr>
            <w:r>
              <w:t xml:space="preserve">08</w:t>
            </w:r>
          </w:p>
        </w:tc>
        <w:tc>
          <w:tcPr/>
          <w:p>
            <w:pPr>
              <w:pStyle w:val="Compact"/>
              <w:jc w:val="left"/>
            </w:pPr>
            <w:r>
              <w:t xml:space="preserve">Administrative and contractual management fee (10%)</w:t>
            </w:r>
          </w:p>
        </w:tc>
        <w:tc>
          <w:tcPr/>
          <w:p>
            <w:pPr>
              <w:pStyle w:val="Compact"/>
              <w:jc w:val="left"/>
            </w:pPr>
            <w:r>
              <w:t xml:space="preserve">1 fee</w:t>
            </w:r>
          </w:p>
        </w:tc>
        <w:tc>
          <w:tcPr/>
          <w:p>
            <w:pPr>
              <w:pStyle w:val="Compact"/>
              <w:jc w:val="left"/>
            </w:pPr>
            <w:r>
              <w:t xml:space="preserve">R$ 38,220.00</w:t>
            </w:r>
          </w:p>
        </w:tc>
        <w:tc>
          <w:tcPr/>
          <w:p>
            <w:pPr>
              <w:pStyle w:val="Compact"/>
              <w:jc w:val="left"/>
            </w:pPr>
            <w:r>
              <w:t xml:space="preserve">R$ 38,220.00</w:t>
            </w:r>
          </w:p>
        </w:tc>
      </w:tr>
      <w:tr>
        <w:tc>
          <w:tcPr>
            <w:gridSpan w:val="4"/>
          </w:tcPr>
          <w:p>
            <w:pPr>
              <w:pStyle w:val="Compact"/>
              <w:jc w:val="right"/>
            </w:pPr>
            <w:r>
              <w:t xml:space="preserve">TOTAL ESTIMATED COST (BRL):</w:t>
            </w:r>
          </w:p>
        </w:tc>
        <w:tc>
          <w:tcPr/>
          <w:p>
            <w:pPr>
              <w:pStyle w:val="Compact"/>
              <w:jc w:val="left"/>
            </w:pPr>
            <w:r>
              <w:t xml:space="preserve">R$ 420,420.00</w:t>
            </w:r>
          </w:p>
        </w:tc>
      </w:tr>
    </w:tbl>
    <w:p>
      <w:pPr>
        <w:pStyle w:val="BodyText"/>
      </w:pPr>
      <w:r>
        <w:rPr>
          <w:bCs/>
          <w:b/>
        </w:rPr>
        <w:t xml:space="preserve">Note:</w:t>
      </w:r>
      <w:r>
        <w:t xml:space="preserve"> </w:t>
      </w:r>
      <w:r>
        <w:t xml:space="preserve">All monetary values in this Quotation Estimate are expressed in Brazilian Reais (BRL) and are subject to applicable taxes including ISS (Imposto Sobre Serviços) at the rate of 5% as regulated by the municipality of Brasília, and IR (Imposto de Renda) withholdings as mandated by the Federal Revenue Service (Receita Federal do Brasil). The final invoiced amount may vary by up to 3% due to tax adjustments.</w:t>
      </w:r>
    </w:p>
    <w:bookmarkEnd w:id="23"/>
    <w:bookmarkStart w:id="24" w:name="terms-and-conditions"/>
    <w:p>
      <w:pPr>
        <w:pStyle w:val="Heading2"/>
      </w:pPr>
      <w:r>
        <w:t xml:space="preserve">4. Terms and Conditions</w:t>
      </w:r>
    </w:p>
    <w:p>
      <w:pPr>
        <w:pStyle w:val="FirstParagraph"/>
      </w:pPr>
      <w:r>
        <w:rPr>
          <w:bCs/>
          <w:b/>
        </w:rPr>
        <w:t xml:space="preserve">4.1 Payment Schedule:</w:t>
      </w:r>
      <w:r>
        <w:t xml:space="preserve"> </w:t>
      </w:r>
      <w:r>
        <w:t xml:space="preserve">The total amount of this Quotation Estimate shall be disbursed in three (3) installments: 40% upon contract signing, 40% upon completion of the first 12 shooting days in Brasília, and 20% upon final delivery and acceptance of all</w:t>
      </w:r>
      <w:r>
        <w:t xml:space="preserve"> </w:t>
      </w:r>
      <w:r>
        <w:t xml:space="preserve">Actor</w:t>
      </w:r>
      <w:r>
        <w:t xml:space="preserve"> </w:t>
      </w:r>
      <w:r>
        <w:t xml:space="preserve">services. Payments shall be made via bank transfer (TED/PIX) to the account designated by Estrela do Cerrado Talent Management Ltda.</w:t>
      </w:r>
    </w:p>
    <w:p>
      <w:pPr>
        <w:pStyle w:val="BodyText"/>
      </w:pPr>
      <w:r>
        <w:rPr>
          <w:bCs/>
          <w:b/>
        </w:rPr>
        <w:t xml:space="preserve">4.2 Cancellation Policy:</w:t>
      </w:r>
      <w:r>
        <w:t xml:space="preserve"> </w:t>
      </w:r>
      <w:r>
        <w:t xml:space="preserve">Cancellation by the client prior to the commencement of shooting in</w:t>
      </w:r>
      <w:r>
        <w:t xml:space="preserve"> </w:t>
      </w:r>
      <w:r>
        <w:t xml:space="preserve">Brazil Brasília</w:t>
      </w:r>
      <w:r>
        <w:t xml:space="preserve"> </w:t>
      </w:r>
      <w:r>
        <w:t xml:space="preserve">shall incur a fee of 25% of the total Quotation Estimate value. Cancellation during the shooting period shall result in a fee of 50% of the remaining contracted value.</w:t>
      </w:r>
    </w:p>
    <w:p>
      <w:pPr>
        <w:pStyle w:val="BodyText"/>
      </w:pPr>
      <w:r>
        <w:rPr>
          <w:bCs/>
          <w:b/>
        </w:rPr>
        <w:t xml:space="preserve">4.3 Force Majeure:</w:t>
      </w:r>
      <w:r>
        <w:t xml:space="preserve"> </w:t>
      </w:r>
      <w:r>
        <w:t xml:space="preserve">Neither party shall be held liable for delays or non-performance resulting from events beyond reasonable control, including but not limited to severe weather conditions affecting the Brasília region, government-mandated shutdowns, or public health emergencies declared by the Federal District authorities.</w:t>
      </w:r>
    </w:p>
    <w:p>
      <w:pPr>
        <w:pStyle w:val="BodyText"/>
      </w:pPr>
      <w:r>
        <w:rPr>
          <w:bCs/>
          <w:b/>
        </w:rPr>
        <w:t xml:space="preserve">4.4 Intellectual Property:</w:t>
      </w:r>
      <w:r>
        <w:t xml:space="preserve"> </w:t>
      </w:r>
      <w:r>
        <w:t xml:space="preserve">All performance rights, likeness rights, and image usage rights of the</w:t>
      </w:r>
      <w:r>
        <w:t xml:space="preserve"> </w:t>
      </w:r>
      <w:r>
        <w:t xml:space="preserve">Actor</w:t>
      </w:r>
      <w:r>
        <w:t xml:space="preserve"> </w:t>
      </w:r>
      <w:r>
        <w:t xml:space="preserve">shall be governed by a separate riders document appended to the master contract. The client retains the right to use the</w:t>
      </w:r>
      <w:r>
        <w:t xml:space="preserve"> </w:t>
      </w:r>
      <w:r>
        <w:t xml:space="preserve">Actor</w:t>
      </w:r>
      <w:r>
        <w:t xml:space="preserve">'s performance in all promotional materials related to the production within Brazil and internationally for a period of ten (10) years.</w:t>
      </w:r>
    </w:p>
    <w:p>
      <w:pPr>
        <w:pStyle w:val="BodyText"/>
      </w:pPr>
      <w:r>
        <w:rPr>
          <w:bCs/>
          <w:b/>
        </w:rPr>
        <w:t xml:space="preserve">4.5 Jurisdiction:</w:t>
      </w:r>
      <w:r>
        <w:t xml:space="preserve"> </w:t>
      </w:r>
      <w:r>
        <w:t xml:space="preserve">This Quotation Estimate and any resulting contract shall be governed by the laws of the Federative Republic of Brazil, with exclusive jurisdiction of the courts of Brasília, Distrito Federal, for the resolution of any disputes arising from the engagement of the</w:t>
      </w:r>
      <w:r>
        <w:t xml:space="preserve"> </w:t>
      </w:r>
      <w:r>
        <w:t xml:space="preserve">Actor</w:t>
      </w:r>
      <w:r>
        <w:t xml:space="preserve">.</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that this</w:t>
      </w:r>
      <w:r>
        <w:t xml:space="preserve"> </w:t>
      </w:r>
      <w:r>
        <w:t xml:space="preserve">Quotation Estimate</w:t>
      </w:r>
      <w:r>
        <w:t xml:space="preserve"> </w:t>
      </w:r>
      <w:r>
        <w:t xml:space="preserve">accurately reflects the agreed-upon terms for the engagement of the</w:t>
      </w:r>
      <w:r>
        <w:t xml:space="preserve"> </w:t>
      </w:r>
      <w:r>
        <w:t xml:space="preserve">Actor</w:t>
      </w:r>
      <w:r>
        <w:t xml:space="preserve"> </w:t>
      </w:r>
      <w:r>
        <w:t xml:space="preserve">for the production in</w:t>
      </w:r>
      <w:r>
        <w:t xml:space="preserve"> </w:t>
      </w:r>
      <w:r>
        <w:t xml:space="preserve">Brazil Brasília</w:t>
      </w:r>
      <w:r>
        <w:t xml:space="preserve">, and that all financial projections, service descriptions, and conditions have been reviewed and accepted in full.</w:t>
      </w:r>
    </w:p>
    <w:p>
      <w:pPr>
        <w:pStyle w:val="BodyText"/>
      </w:pPr>
      <w:r>
        <w:rPr>
          <w:bCs/>
          <w:b/>
        </w:rPr>
        <w:t xml:space="preserve">For the Talent Agency:</w:t>
      </w:r>
    </w:p>
    <w:p>
      <w:pPr>
        <w:pStyle w:val="BodyText"/>
      </w:pPr>
      <w:r>
        <w:t xml:space="preserve">Estrela do Cerrado Talent Management Ltda.</w:t>
      </w:r>
    </w:p>
    <w:p>
      <w:pPr>
        <w:pStyle w:val="BodyText"/>
      </w:pPr>
      <w:r>
        <w:rPr>
          <w:bCs/>
          <w:b/>
        </w:rPr>
        <w:t xml:space="preserve">Dr. Helena Vasconcelos</w:t>
      </w:r>
      <w:r>
        <w:br/>
      </w:r>
      <w:r>
        <w:t xml:space="preserve">General Manager – CNPJ: 12.345.678/0001-90</w:t>
      </w:r>
      <w:r>
        <w:br/>
      </w:r>
      <w:r>
        <w:t xml:space="preserve">Brasília, DF – Brazil</w:t>
      </w:r>
    </w:p>
    <w:p>
      <w:pPr>
        <w:pStyle w:val="BodyText"/>
      </w:pPr>
      <w:r>
        <w:rPr>
          <w:bCs/>
          <w:b/>
        </w:rPr>
        <w:t xml:space="preserve">For the Client:</w:t>
      </w:r>
    </w:p>
    <w:p>
      <w:pPr>
        <w:pStyle w:val="BodyText"/>
      </w:pPr>
      <w:r>
        <w:t xml:space="preserve">Verde Filmes Produções Cinematográficas S.A.</w:t>
      </w:r>
    </w:p>
    <w:p>
      <w:pPr>
        <w:pStyle w:val="BodyText"/>
      </w:pPr>
      <w:r>
        <w:rPr>
          <w:bCs/>
          <w:b/>
        </w:rPr>
        <w:t xml:space="preserve">Mr. Ricardo Almeida</w:t>
      </w:r>
      <w:r>
        <w:br/>
      </w:r>
      <w:r>
        <w:t xml:space="preserve">Production Director – CNPJ: 98.765.432/0001-15</w:t>
      </w:r>
      <w:r>
        <w:br/>
      </w:r>
      <w:r>
        <w:t xml:space="preserve">Brasília, DF – Brazil</w:t>
      </w:r>
    </w:p>
    <w:p>
      <w:pPr>
        <w:pStyle w:val="BodyText"/>
      </w:pPr>
      <w:r>
        <w:t xml:space="preserve">Estrela do Cerrado Talent Management Ltda. | QI 15, Bloco B, Sala 402, Asa Sul, Brasília – DF, CEP 70330-000, Brazil</w:t>
      </w:r>
    </w:p>
    <w:p>
      <w:pPr>
        <w:pStyle w:val="BodyText"/>
      </w:pPr>
      <w:r>
        <w:t xml:space="preserve">Tel: +55 (61) 3344-5566 | Email: contato@estreladocerrado.com.br | CNPJ: 12.345.678/0001-90</w:t>
      </w:r>
    </w:p>
    <w:p>
      <w:pPr>
        <w:pStyle w:val="BodyText"/>
      </w:pPr>
      <w:r>
        <w:t xml:space="preserve">This Quotation Estimate is a non-binding financial projection until formally accepted and converted into a binding service contract. Document QE-BR-BSB-2025-0472 |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Actor Services - Brazil Brasília</dc:title>
  <dc:creator/>
  <dc:language>en</dc:language>
  <cp:keywords/>
  <dcterms:created xsi:type="dcterms:W3CDTF">2026-10-10T03:38:50Z</dcterms:created>
  <dcterms:modified xsi:type="dcterms:W3CDTF">2026-10-10T03:38:50Z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