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Actor Services | Germany Munich</w:t>
      </w:r>
    </w:p>
    <w:p>
      <w:pPr>
        <w:pStyle w:val="BodyText"/>
      </w:pPr>
      <w:r>
        <w:t xml:space="preserve">Bavaria Entertainment &amp; Casting GmbH</w:t>
      </w:r>
    </w:p>
    <w:bookmarkEnd w:id="20"/>
    <w:p>
      <w:pPr>
        <w:pStyle w:val="BodyText"/>
      </w:pPr>
      <w:r>
        <w:rPr>
          <w:bCs/>
          <w:b/>
        </w:rPr>
        <w:t xml:space="preserve">Quotation No.:</w:t>
      </w:r>
      <w:r>
        <w:t xml:space="preserve"> </w:t>
      </w:r>
      <w:r>
        <w:t xml:space="preserve">QTE-MUC-2025-04782</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p>
      <w:pPr>
        <w:pStyle w:val="BodyText"/>
      </w:pPr>
      <w:r>
        <w:rPr>
          <w:bCs/>
          <w:b/>
        </w:rPr>
        <w:t xml:space="preserve">Prepared For:</w:t>
      </w:r>
      <w:r>
        <w:t xml:space="preserve"> </w:t>
      </w:r>
      <w:r>
        <w:rPr>
          <w:bCs/>
          <w:b/>
        </w:rPr>
        <w:t xml:space="preserve">Client Name:</w:t>
      </w:r>
      <w:r>
        <w:t xml:space="preserve"> </w:t>
      </w:r>
      <w:r>
        <w:t xml:space="preserve">[Client Company / Individual]</w:t>
      </w:r>
      <w:r>
        <w:t xml:space="preserve"> </w:t>
      </w:r>
      <w:r>
        <w:rPr>
          <w:bCs/>
          <w:b/>
        </w:rPr>
        <w:t xml:space="preserve">Address:</w:t>
      </w:r>
      <w:r>
        <w:t xml:space="preserve"> </w:t>
      </w:r>
      <w:r>
        <w:t xml:space="preserve">[Client Address, Munich, Germany]</w:t>
      </w:r>
      <w:r>
        <w:t xml:space="preserve"> </w:t>
      </w:r>
      <w:r>
        <w:rPr>
          <w:bCs/>
          <w:b/>
        </w:rPr>
        <w:t xml:space="preserve">Contact:</w:t>
      </w:r>
      <w:r>
        <w:t xml:space="preserve"> </w:t>
      </w:r>
      <w:r>
        <w:t xml:space="preserve">[Phone /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Bavaria Entertainment &amp; Casting GmbH, a licensed talent agency registered in Munich, Germany, to provide a comprehensive and transparent cost breakdown for the engagement of a professional</w:t>
      </w:r>
      <w:r>
        <w:t xml:space="preserve"> </w:t>
      </w:r>
      <w:r>
        <w:t xml:space="preserve">Actor</w:t>
      </w:r>
      <w:r>
        <w:t xml:space="preserve"> </w:t>
      </w:r>
      <w:r>
        <w:t xml:space="preserve">for a production, commercial, or corporate event to be staged in</w:t>
      </w:r>
      <w:r>
        <w:t xml:space="preserve"> </w:t>
      </w:r>
      <w:r>
        <w:t xml:space="preserve">Germany Munich</w:t>
      </w:r>
      <w:r>
        <w:t xml:space="preserve">. This document serves as a formal, non-binding estimate of all anticipated fees, expenses, and ancillary costs associated with the Actor's services within the Munich metropolitan area and the broader Bavarian region.</w:t>
      </w:r>
    </w:p>
    <w:bookmarkEnd w:id="21"/>
    <w:bookmarkStart w:id="22" w:name="X5c14dbfec8997448ff4261645078d16a7386611"/>
    <w:p>
      <w:pPr>
        <w:pStyle w:val="Heading2"/>
      </w:pPr>
      <w:r>
        <w:t xml:space="preserve">2. Scope of Services – Actor Engagement in Germany Munich</w:t>
      </w:r>
    </w:p>
    <w:p>
      <w:pPr>
        <w:pStyle w:val="FirstParagraph"/>
      </w:pPr>
      <w:r>
        <w:t xml:space="preserve">The</w:t>
      </w:r>
      <w:r>
        <w:t xml:space="preserve"> </w:t>
      </w:r>
      <w:r>
        <w:t xml:space="preserve">Actor</w:t>
      </w:r>
      <w:r>
        <w:t xml:space="preserve"> </w:t>
      </w:r>
      <w:r>
        <w:t xml:space="preserve">identified for this</w:t>
      </w:r>
      <w:r>
        <w:t xml:space="preserve"> </w:t>
      </w:r>
      <w:r>
        <w:t xml:space="preserve">Quotation Estimate</w:t>
      </w:r>
      <w:r>
        <w:t xml:space="preserve"> </w:t>
      </w:r>
      <w:r>
        <w:t xml:space="preserve">is a fully insured, professionally trained performer with a minimum of ten (10) years of stage, screen, and commercial experience. The Actor will be available for the following services to be performed in</w:t>
      </w:r>
      <w:r>
        <w:t xml:space="preserve"> </w:t>
      </w:r>
      <w:r>
        <w:t xml:space="preserve">Germany Munich</w:t>
      </w:r>
      <w:r>
        <w:t xml:space="preserve">:</w:t>
      </w:r>
    </w:p>
    <w:p>
      <w:pPr>
        <w:numPr>
          <w:ilvl w:val="0"/>
          <w:numId w:val="1001"/>
        </w:numPr>
        <w:pStyle w:val="Compact"/>
      </w:pPr>
      <w:r>
        <w:t xml:space="preserve">On-set performance for a feature film or television pilot (up to 12 shooting days) at a studio facility in Munich or an approved location within a 50 km radius of Munich city centre.</w:t>
      </w:r>
    </w:p>
    <w:p>
      <w:pPr>
        <w:numPr>
          <w:ilvl w:val="0"/>
          <w:numId w:val="1001"/>
        </w:numPr>
        <w:pStyle w:val="Compact"/>
      </w:pPr>
      <w:r>
        <w:t xml:space="preserve">Voice-over recording sessions (up to 4 hours) at a certified recording studio in Munich.</w:t>
      </w:r>
    </w:p>
    <w:p>
      <w:pPr>
        <w:numPr>
          <w:ilvl w:val="0"/>
          <w:numId w:val="1001"/>
        </w:numPr>
        <w:pStyle w:val="Compact"/>
      </w:pPr>
      <w:r>
        <w:t xml:space="preserve">Two (2) promotional appearances at public events in Germany Munich, including red-carpet attendance, press interviews, and audience interaction.</w:t>
      </w:r>
    </w:p>
    <w:p>
      <w:pPr>
        <w:numPr>
          <w:ilvl w:val="0"/>
          <w:numId w:val="1001"/>
        </w:numPr>
        <w:pStyle w:val="Compact"/>
      </w:pPr>
      <w:r>
        <w:t xml:space="preserve">Rehearsal and script preparation time (up to 3 full days) prior to the principal photography schedule.</w:t>
      </w:r>
    </w:p>
    <w:p>
      <w:pPr>
        <w:numPr>
          <w:ilvl w:val="0"/>
          <w:numId w:val="1001"/>
        </w:numPr>
        <w:pStyle w:val="Compact"/>
      </w:pPr>
      <w:r>
        <w:t xml:space="preserve">Wardrobe consultation and on-set costume coordination with the production's costume department in Munich.</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Actor – Principal Performance Fee (on-set, Germany Munich)</w:t>
            </w:r>
          </w:p>
        </w:tc>
        <w:tc>
          <w:tcPr/>
          <w:p>
            <w:pPr>
              <w:pStyle w:val="Compact"/>
              <w:jc w:val="left"/>
            </w:pPr>
            <w:r>
              <w:t xml:space="preserve">12 days</w:t>
            </w:r>
          </w:p>
        </w:tc>
        <w:tc>
          <w:tcPr/>
          <w:p>
            <w:pPr>
              <w:pStyle w:val="Compact"/>
              <w:jc w:val="left"/>
            </w:pPr>
            <w:r>
              <w:t xml:space="preserve">€ 3,200.00</w:t>
            </w:r>
          </w:p>
        </w:tc>
        <w:tc>
          <w:tcPr/>
          <w:p>
            <w:pPr>
              <w:pStyle w:val="Compact"/>
              <w:jc w:val="left"/>
            </w:pPr>
            <w:r>
              <w:t xml:space="preserve">€ 38,400.00</w:t>
            </w:r>
          </w:p>
        </w:tc>
      </w:tr>
      <w:tr>
        <w:tc>
          <w:tcPr/>
          <w:p>
            <w:pPr>
              <w:pStyle w:val="Compact"/>
              <w:jc w:val="left"/>
            </w:pPr>
            <w:r>
              <w:t xml:space="preserve">02</w:t>
            </w:r>
          </w:p>
        </w:tc>
        <w:tc>
          <w:tcPr/>
          <w:p>
            <w:pPr>
              <w:pStyle w:val="Compact"/>
              <w:jc w:val="left"/>
            </w:pPr>
            <w:r>
              <w:t xml:space="preserve">Actor – Voice-Over Recording Session (Munich studio)</w:t>
            </w:r>
          </w:p>
        </w:tc>
        <w:tc>
          <w:tcPr/>
          <w:p>
            <w:pPr>
              <w:pStyle w:val="Compact"/>
              <w:jc w:val="left"/>
            </w:pPr>
            <w:r>
              <w:t xml:space="preserve">4 hours</w:t>
            </w:r>
          </w:p>
        </w:tc>
        <w:tc>
          <w:tcPr/>
          <w:p>
            <w:pPr>
              <w:pStyle w:val="Compact"/>
              <w:jc w:val="left"/>
            </w:pPr>
            <w:r>
              <w:t xml:space="preserve">€ 450.00</w:t>
            </w:r>
          </w:p>
        </w:tc>
        <w:tc>
          <w:tcPr/>
          <w:p>
            <w:pPr>
              <w:pStyle w:val="Compact"/>
              <w:jc w:val="left"/>
            </w:pPr>
            <w:r>
              <w:t xml:space="preserve">€ 1,800.00</w:t>
            </w:r>
          </w:p>
        </w:tc>
      </w:tr>
      <w:tr>
        <w:tc>
          <w:tcPr/>
          <w:p>
            <w:pPr>
              <w:pStyle w:val="Compact"/>
              <w:jc w:val="left"/>
            </w:pPr>
            <w:r>
              <w:t xml:space="preserve">03</w:t>
            </w:r>
          </w:p>
        </w:tc>
        <w:tc>
          <w:tcPr/>
          <w:p>
            <w:pPr>
              <w:pStyle w:val="Compact"/>
              <w:jc w:val="left"/>
            </w:pPr>
            <w:r>
              <w:t xml:space="preserve">Actor – Promotional Event Appearances (Germany Munich)</w:t>
            </w:r>
          </w:p>
        </w:tc>
        <w:tc>
          <w:tcPr/>
          <w:p>
            <w:pPr>
              <w:pStyle w:val="Compact"/>
              <w:jc w:val="left"/>
            </w:pPr>
            <w:r>
              <w:t xml:space="preserve">2 events</w:t>
            </w:r>
          </w:p>
        </w:tc>
        <w:tc>
          <w:tcPr/>
          <w:p>
            <w:pPr>
              <w:pStyle w:val="Compact"/>
              <w:jc w:val="left"/>
            </w:pPr>
            <w:r>
              <w:t xml:space="preserve">€ 1,500.00</w:t>
            </w:r>
          </w:p>
        </w:tc>
        <w:tc>
          <w:tcPr/>
          <w:p>
            <w:pPr>
              <w:pStyle w:val="Compact"/>
              <w:jc w:val="left"/>
            </w:pPr>
            <w:r>
              <w:t xml:space="preserve">€ 3,000.00</w:t>
            </w:r>
          </w:p>
        </w:tc>
      </w:tr>
      <w:tr>
        <w:tc>
          <w:tcPr/>
          <w:p>
            <w:pPr>
              <w:pStyle w:val="Compact"/>
              <w:jc w:val="left"/>
            </w:pPr>
            <w:r>
              <w:t xml:space="preserve">04</w:t>
            </w:r>
          </w:p>
        </w:tc>
        <w:tc>
          <w:tcPr/>
          <w:p>
            <w:pPr>
              <w:pStyle w:val="Compact"/>
              <w:jc w:val="left"/>
            </w:pPr>
            <w:r>
              <w:t xml:space="preserve">Actor – Rehearsal &amp; Script Preparation</w:t>
            </w:r>
          </w:p>
        </w:tc>
        <w:tc>
          <w:tcPr/>
          <w:p>
            <w:pPr>
              <w:pStyle w:val="Compact"/>
              <w:jc w:val="left"/>
            </w:pPr>
            <w:r>
              <w:t xml:space="preserve">3 days</w:t>
            </w:r>
          </w:p>
        </w:tc>
        <w:tc>
          <w:tcPr/>
          <w:p>
            <w:pPr>
              <w:pStyle w:val="Compact"/>
              <w:jc w:val="left"/>
            </w:pPr>
            <w:r>
              <w:t xml:space="preserve">€ 1,200.00</w:t>
            </w:r>
          </w:p>
        </w:tc>
        <w:tc>
          <w:tcPr/>
          <w:p>
            <w:pPr>
              <w:pStyle w:val="Compact"/>
              <w:jc w:val="left"/>
            </w:pPr>
            <w:r>
              <w:t xml:space="preserve">€ 3,600.00</w:t>
            </w:r>
          </w:p>
        </w:tc>
      </w:tr>
      <w:tr>
        <w:tc>
          <w:tcPr/>
          <w:p>
            <w:pPr>
              <w:pStyle w:val="Compact"/>
              <w:jc w:val="left"/>
            </w:pPr>
            <w:r>
              <w:t xml:space="preserve">05</w:t>
            </w:r>
          </w:p>
        </w:tc>
        <w:tc>
          <w:tcPr/>
          <w:p>
            <w:pPr>
              <w:pStyle w:val="Compact"/>
              <w:jc w:val="left"/>
            </w:pPr>
            <w:r>
              <w:t xml:space="preserve">Wardrobe Consultation &amp; Costume Coordination</w:t>
            </w:r>
          </w:p>
        </w:tc>
        <w:tc>
          <w:tcPr/>
          <w:p>
            <w:pPr>
              <w:pStyle w:val="Compact"/>
              <w:jc w:val="left"/>
            </w:pPr>
            <w:r>
              <w:t xml:space="preserve">1 day</w:t>
            </w:r>
          </w:p>
        </w:tc>
        <w:tc>
          <w:tcPr/>
          <w:p>
            <w:pPr>
              <w:pStyle w:val="Compact"/>
              <w:jc w:val="left"/>
            </w:pPr>
            <w:r>
              <w:t xml:space="preserve">€ 600.00</w:t>
            </w:r>
          </w:p>
        </w:tc>
        <w:tc>
          <w:tcPr/>
          <w:p>
            <w:pPr>
              <w:pStyle w:val="Compact"/>
              <w:jc w:val="left"/>
            </w:pPr>
            <w:r>
              <w:t xml:space="preserve">€ 600.00</w:t>
            </w:r>
          </w:p>
        </w:tc>
      </w:tr>
      <w:tr>
        <w:tc>
          <w:tcPr/>
          <w:p>
            <w:pPr>
              <w:pStyle w:val="Compact"/>
              <w:jc w:val="left"/>
            </w:pPr>
            <w:r>
              <w:t xml:space="preserve">06</w:t>
            </w:r>
          </w:p>
        </w:tc>
        <w:tc>
          <w:tcPr/>
          <w:p>
            <w:pPr>
              <w:pStyle w:val="Compact"/>
              <w:jc w:val="left"/>
            </w:pPr>
            <w:r>
              <w:t xml:space="preserve">Local Transport &amp; Accommodation (Actor, Munich)</w:t>
            </w:r>
          </w:p>
        </w:tc>
        <w:tc>
          <w:tcPr/>
          <w:p>
            <w:pPr>
              <w:pStyle w:val="Compact"/>
              <w:jc w:val="left"/>
            </w:pPr>
            <w:r>
              <w:t xml:space="preserve">18 nights</w:t>
            </w:r>
          </w:p>
        </w:tc>
        <w:tc>
          <w:tcPr/>
          <w:p>
            <w:pPr>
              <w:pStyle w:val="Compact"/>
              <w:jc w:val="left"/>
            </w:pPr>
            <w:r>
              <w:t xml:space="preserve">€ 180.00</w:t>
            </w:r>
          </w:p>
        </w:tc>
        <w:tc>
          <w:tcPr/>
          <w:p>
            <w:pPr>
              <w:pStyle w:val="Compact"/>
              <w:jc w:val="left"/>
            </w:pPr>
            <w:r>
              <w:t xml:space="preserve">€ 3,240.00</w:t>
            </w:r>
          </w:p>
        </w:tc>
      </w:tr>
      <w:tr>
        <w:tc>
          <w:tcPr/>
          <w:p>
            <w:pPr>
              <w:pStyle w:val="Compact"/>
              <w:jc w:val="left"/>
            </w:pPr>
            <w:r>
              <w:t xml:space="preserve">07</w:t>
            </w:r>
          </w:p>
        </w:tc>
        <w:tc>
          <w:tcPr/>
          <w:p>
            <w:pPr>
              <w:pStyle w:val="Compact"/>
              <w:jc w:val="left"/>
            </w:pPr>
            <w:r>
              <w:t xml:space="preserve">Agency Management &amp; Coordination Fee (10%)</w:t>
            </w:r>
          </w:p>
        </w:tc>
        <w:tc>
          <w:tcPr/>
          <w:p>
            <w:pPr>
              <w:pStyle w:val="Compact"/>
              <w:jc w:val="left"/>
            </w:pPr>
            <w:r>
              <w:t xml:space="preserve">—</w:t>
            </w:r>
          </w:p>
        </w:tc>
        <w:tc>
          <w:tcPr/>
          <w:p>
            <w:pPr>
              <w:pStyle w:val="Compact"/>
              <w:jc w:val="left"/>
            </w:pPr>
            <w:r>
              <w:t xml:space="preserve">—</w:t>
            </w:r>
          </w:p>
        </w:tc>
        <w:tc>
          <w:tcPr/>
          <w:p>
            <w:pPr>
              <w:pStyle w:val="Compact"/>
              <w:jc w:val="left"/>
            </w:pPr>
            <w:r>
              <w:t xml:space="preserve">€ 5,064.00</w:t>
            </w:r>
          </w:p>
        </w:tc>
      </w:tr>
      <w:tr>
        <w:tc>
          <w:tcPr/>
          <w:p>
            <w:pPr>
              <w:pStyle w:val="Compact"/>
              <w:jc w:val="left"/>
            </w:pPr>
            <w:r>
              <w:t xml:space="preserve">08</w:t>
            </w:r>
          </w:p>
        </w:tc>
        <w:tc>
          <w:tcPr/>
          <w:p>
            <w:pPr>
              <w:pStyle w:val="Compact"/>
              <w:jc w:val="left"/>
            </w:pPr>
            <w:r>
              <w:t xml:space="preserve">Statutory Social Security &amp; Insurance (Germany)</w:t>
            </w:r>
          </w:p>
        </w:tc>
        <w:tc>
          <w:tcPr/>
          <w:p>
            <w:pPr>
              <w:pStyle w:val="Compact"/>
              <w:jc w:val="left"/>
            </w:pPr>
            <w:r>
              <w:t xml:space="preserve">—</w:t>
            </w:r>
          </w:p>
        </w:tc>
        <w:tc>
          <w:tcPr/>
          <w:p>
            <w:pPr>
              <w:pStyle w:val="Compact"/>
              <w:jc w:val="left"/>
            </w:pPr>
            <w:r>
              <w:t xml:space="preserve">—</w:t>
            </w:r>
          </w:p>
        </w:tc>
        <w:tc>
          <w:tcPr/>
          <w:p>
            <w:pPr>
              <w:pStyle w:val="Compact"/>
              <w:jc w:val="left"/>
            </w:pPr>
            <w:r>
              <w:t xml:space="preserve">€ 4,120.00</w:t>
            </w:r>
          </w:p>
        </w:tc>
      </w:tr>
      <w:tr>
        <w:tc>
          <w:tcPr>
            <w:gridSpan w:val="4"/>
          </w:tcPr>
          <w:p>
            <w:pPr>
              <w:pStyle w:val="Compact"/>
              <w:jc w:val="left"/>
            </w:pPr>
            <w:r>
              <w:t xml:space="preserve">TOTAL ESTIMATED COST (excl. VAT)</w:t>
            </w:r>
          </w:p>
        </w:tc>
        <w:tc>
          <w:tcPr/>
          <w:p>
            <w:pPr>
              <w:pStyle w:val="Compact"/>
              <w:jc w:val="left"/>
            </w:pPr>
            <w:r>
              <w:t xml:space="preserve">€ 59,824.00</w:t>
            </w:r>
          </w:p>
        </w:tc>
      </w:tr>
      <w:tr>
        <w:tc>
          <w:tcPr>
            <w:gridSpan w:val="4"/>
          </w:tcPr>
          <w:p>
            <w:pPr>
              <w:pStyle w:val="Compact"/>
              <w:jc w:val="left"/>
            </w:pPr>
            <w:r>
              <w:t xml:space="preserve">VAT (19% – Germany)</w:t>
            </w:r>
          </w:p>
        </w:tc>
        <w:tc>
          <w:tcPr/>
          <w:p>
            <w:pPr>
              <w:pStyle w:val="Compact"/>
              <w:jc w:val="left"/>
            </w:pPr>
            <w:r>
              <w:t xml:space="preserve">€ 11,366.56</w:t>
            </w:r>
          </w:p>
        </w:tc>
      </w:tr>
      <w:tr>
        <w:tc>
          <w:tcPr>
            <w:gridSpan w:val="4"/>
          </w:tcPr>
          <w:p>
            <w:pPr>
              <w:pStyle w:val="Compact"/>
              <w:jc w:val="left"/>
            </w:pPr>
            <w:r>
              <w:t xml:space="preserve">GRAND TOTAL (incl. VAT)</w:t>
            </w:r>
          </w:p>
        </w:tc>
        <w:tc>
          <w:tcPr/>
          <w:p>
            <w:pPr>
              <w:pStyle w:val="Compact"/>
              <w:jc w:val="left"/>
            </w:pPr>
            <w:r>
              <w:t xml:space="preserve">€ 71,190.56</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 Actor may be subject to revision.</w:t>
      </w:r>
    </w:p>
    <w:p>
      <w:pPr>
        <w:numPr>
          <w:ilvl w:val="0"/>
          <w:numId w:val="1002"/>
        </w:numPr>
        <w:pStyle w:val="Compact"/>
      </w:pPr>
      <w:r>
        <w:t xml:space="preserve">All prices are quoted in Euro (EUR) and are subject to the standard 19% German Value Added Tax (Mehrwertsteuer) as applicable in Germany Munich.</w:t>
      </w:r>
    </w:p>
    <w:p>
      <w:pPr>
        <w:numPr>
          <w:ilvl w:val="0"/>
          <w:numId w:val="1002"/>
        </w:numPr>
        <w:pStyle w:val="Compact"/>
      </w:pPr>
      <w:r>
        <w:t xml:space="preserve">The Actor's availability is contingent upon the absence of prior contractual obligations. A written confirmation and signed engagement contract must be received by the agency within the validity period to secure the Actor's schedule.</w:t>
      </w:r>
    </w:p>
    <w:p>
      <w:pPr>
        <w:numPr>
          <w:ilvl w:val="0"/>
          <w:numId w:val="1002"/>
        </w:numPr>
        <w:pStyle w:val="Compact"/>
      </w:pPr>
      <w:r>
        <w:t xml:space="preserve">Payment terms: 50% of the total Quotation Estimate amount is due upon contract signing; the remaining 50% is due within fourteen (14) days following the completion of all services in Germany Munich.</w:t>
      </w:r>
    </w:p>
    <w:p>
      <w:pPr>
        <w:numPr>
          <w:ilvl w:val="0"/>
          <w:numId w:val="1002"/>
        </w:numPr>
        <w:pStyle w:val="Compact"/>
      </w:pPr>
      <w:r>
        <w:t xml:space="preserve">Any additional shooting days, extended voice-over sessions, or extra promotional appearances beyond the scope outlined in Section 2 will be billed at the unit rates specified in this Quotation Estimate and require prior written approval from the agency.</w:t>
      </w:r>
    </w:p>
    <w:p>
      <w:pPr>
        <w:numPr>
          <w:ilvl w:val="0"/>
          <w:numId w:val="1002"/>
        </w:numPr>
        <w:pStyle w:val="Compact"/>
      </w:pPr>
      <w:r>
        <w:t xml:space="preserve">The Actor is bound by a strict confidentiality and non-disclosure agreement (NDA) covering all scripts, production materials, and client information encountered during the engagement in Munich.</w:t>
      </w:r>
    </w:p>
    <w:p>
      <w:pPr>
        <w:numPr>
          <w:ilvl w:val="0"/>
          <w:numId w:val="1002"/>
        </w:numPr>
        <w:pStyle w:val="Compact"/>
      </w:pPr>
      <w:r>
        <w:t xml:space="preserve">Force majeure events, including but not limited to severe weather, public health restrictions, or government-mandated shutdowns affecting the Munich region, may result in schedule adjustments without penalty to either party.</w:t>
      </w:r>
    </w:p>
    <w:p>
      <w:pPr>
        <w:numPr>
          <w:ilvl w:val="0"/>
          <w:numId w:val="1002"/>
        </w:numPr>
        <w:pStyle w:val="Compact"/>
      </w:pPr>
      <w:r>
        <w:t xml:space="preserve">This Quotation Estimate does not constitute a binding contract. A formal service agreement, governed by the laws of the Federal Republic of Germany, must be executed by both parties before any services commence.</w:t>
      </w:r>
    </w:p>
    <w:p>
      <w:pPr>
        <w:numPr>
          <w:ilvl w:val="0"/>
          <w:numId w:val="1002"/>
        </w:numPr>
        <w:pStyle w:val="Compact"/>
      </w:pPr>
      <w:r>
        <w:t xml:space="preserve">All disputes arising from this Quotation Estimate or the subsequent engagement of the Actor in Germany Munich shall be subject to the exclusive jurisdiction of the competent courts in Munich, Bavaria.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estimated costs for the Actor's services in</w:t>
      </w:r>
      <w:r>
        <w:t xml:space="preserve"> </w:t>
      </w:r>
      <w:r>
        <w:t xml:space="preserve">Germany Munich</w:t>
      </w:r>
      <w:r>
        <w:t xml:space="preserve"> </w:t>
      </w:r>
      <w:r>
        <w:t xml:space="preserve">are understood and accepted as a basis for further contractual negotiation. This signature does not, in itself, create a binding obligation to proceed; a separate engagement contract will be prepared and executed by both parties.</w:t>
      </w:r>
    </w:p>
    <w:p>
      <w:pPr>
        <w:pStyle w:val="BodyText"/>
      </w:pPr>
      <w:r>
        <w:rPr>
          <w:bCs/>
          <w:b/>
        </w:rPr>
        <w:t xml:space="preserve">For Bavaria Entertainment &amp; Casting GmbH</w:t>
      </w:r>
    </w:p>
    <w:p>
      <w:pPr>
        <w:pStyle w:val="BodyText"/>
      </w:pPr>
      <w:r>
        <w:t xml:space="preserve">Authorised Signatory</w:t>
      </w:r>
    </w:p>
    <w:p>
      <w:pPr>
        <w:pStyle w:val="BodyText"/>
      </w:pPr>
      <w:r>
        <w:t xml:space="preserve">Name: Dr. Katharina Weber</w:t>
      </w:r>
      <w:r>
        <w:br/>
      </w:r>
      <w:r>
        <w:t xml:space="preserve">Position: Managing Director</w:t>
      </w:r>
    </w:p>
    <w:p>
      <w:pPr>
        <w:pStyle w:val="BodyText"/>
      </w:pPr>
      <w:r>
        <w:rPr>
          <w:bCs/>
          <w:b/>
        </w:rPr>
        <w:t xml:space="preserve">For the Client</w:t>
      </w:r>
    </w:p>
    <w:p>
      <w:pPr>
        <w:pStyle w:val="BodyText"/>
      </w:pPr>
      <w:r>
        <w:t xml:space="preserve">Client Representative</w:t>
      </w:r>
    </w:p>
    <w:p>
      <w:pPr>
        <w:pStyle w:val="BodyText"/>
      </w:pPr>
      <w:r>
        <w:t xml:space="preserve">Name: ________________________</w:t>
      </w:r>
      <w:r>
        <w:br/>
      </w:r>
      <w:r>
        <w:t xml:space="preserve">Position: ________________________</w:t>
      </w:r>
    </w:p>
    <w:p>
      <w:pPr>
        <w:pStyle w:val="BodyText"/>
      </w:pPr>
      <w:r>
        <w:t xml:space="preserve">Bavaria Entertainment &amp; Casting GmbH | Marienplatz 12, 80331 Munich, Germany | USt-IdNr.: DE 312 456 789</w:t>
      </w:r>
    </w:p>
    <w:p>
      <w:pPr>
        <w:pStyle w:val="BodyText"/>
      </w:pPr>
      <w:r>
        <w:t xml:space="preserve">Quotation Estimate QTE-MUC-2025-04782 | Page 1 of 1 | This document is generated electronically and is valid without a physical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Germany Munich</dc:title>
  <dc:creator/>
  <dc:language>en</dc:language>
  <cp:keywords/>
  <dcterms:created xsi:type="dcterms:W3CDTF">2026-10-10T00:30:18Z</dcterms:created>
  <dcterms:modified xsi:type="dcterms:W3CDTF">2026-10-10T00:30:18Z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