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Actor Services — New Zealand Auckland</w:t>
      </w:r>
    </w:p>
    <w:p>
      <w:pPr>
        <w:pStyle w:val="BodyText"/>
      </w:pPr>
      <w:r>
        <w:t xml:space="preserve">Auckland Talent &amp; Performance Agency Ltd</w:t>
      </w:r>
    </w:p>
    <w:p>
      <w:pPr>
        <w:pStyle w:val="BodyText"/>
      </w:pPr>
      <w:r>
        <w:t xml:space="preserve">142 Victoria Street West, Auckland CBD, Auckland 1010, New Zealand</w:t>
      </w:r>
    </w:p>
    <w:p>
      <w:pPr>
        <w:pStyle w:val="BodyText"/>
      </w:pPr>
      <w:r>
        <w:t xml:space="preserve">Phone: +64 9 376 5421 | Email: quotes@aucklandtalent.co.nz | NZBN: 9429045678901</w:t>
      </w:r>
    </w:p>
    <w:bookmarkEnd w:id="20"/>
    <w:p>
      <w:pPr>
        <w:pStyle w:val="BodyText"/>
      </w:pPr>
      <w:r>
        <w:rPr>
          <w:bCs/>
          <w:b/>
        </w:rPr>
        <w:t xml:space="preserve">Quotation Estimate No.:</w:t>
      </w:r>
      <w:r>
        <w:t xml:space="preserve"> </w:t>
      </w:r>
      <w:r>
        <w:t xml:space="preserve">QE-AKL-2025-0387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Pacific Media Productions Ltd</w:t>
            </w:r>
          </w:p>
        </w:tc>
        <w:tc>
          <w:tcPr/>
          <w:p>
            <w:pPr>
              <w:pStyle w:val="Compact"/>
              <w:jc w:val="left"/>
            </w:pPr>
            <w:r>
              <w:rPr>
                <w:bCs/>
                <w:b/>
              </w:rPr>
              <w:t xml:space="preserve">Client Address:</w:t>
            </w:r>
            <w:r>
              <w:t xml:space="preserve"> </w:t>
            </w:r>
            <w:r>
              <w:t xml:space="preserve">88 Karangahape Road, Ponsonby, Auckland 1011, New Zealand</w:t>
            </w:r>
          </w:p>
        </w:tc>
      </w:tr>
      <w:tr>
        <w:tc>
          <w:tcPr/>
          <w:p>
            <w:pPr>
              <w:pStyle w:val="Compact"/>
              <w:jc w:val="left"/>
            </w:pPr>
            <w:r>
              <w:rPr>
                <w:bCs/>
                <w:b/>
              </w:rPr>
              <w:t xml:space="preserve">Contact Person:</w:t>
            </w:r>
            <w:r>
              <w:t xml:space="preserve"> </w:t>
            </w:r>
            <w:r>
              <w:t xml:space="preserve">Ms. Sarah Whitfield, Production Manager</w:t>
            </w:r>
          </w:p>
        </w:tc>
        <w:tc>
          <w:tcPr/>
          <w:p>
            <w:pPr>
              <w:pStyle w:val="Compact"/>
              <w:jc w:val="left"/>
            </w:pPr>
            <w:r>
              <w:rPr>
                <w:bCs/>
                <w:b/>
              </w:rPr>
              <w:t xml:space="preserve">Contact Email:</w:t>
            </w:r>
            <w:r>
              <w:t xml:space="preserve"> </w:t>
            </w:r>
            <w:r>
              <w:t xml:space="preserve">s.whitfield@pacificmedia.co.nz</w:t>
            </w:r>
          </w:p>
        </w:tc>
      </w:tr>
    </w:tbl>
    <w:p>
      <w:pPr>
        <w:pStyle w:val="BodyText"/>
      </w:pPr>
      <w:r>
        <w:t xml:space="preserve">Project Description</w:t>
      </w:r>
    </w:p>
    <w:p>
      <w:pPr>
        <w:pStyle w:val="BodyText"/>
      </w:pPr>
      <w:r>
        <w:t xml:space="preserve">This</w:t>
      </w:r>
      <w:r>
        <w:t xml:space="preserve"> </w:t>
      </w:r>
      <w:r>
        <w:t xml:space="preserve">Quotation Estimate</w:t>
      </w:r>
      <w:r>
        <w:t xml:space="preserve"> </w:t>
      </w:r>
      <w:r>
        <w:t xml:space="preserve">is prepared for the engagement of a professional</w:t>
      </w:r>
      <w:r>
        <w:t xml:space="preserve"> </w:t>
      </w:r>
      <w:r>
        <w:t xml:space="preserve">Actor</w:t>
      </w:r>
      <w:r>
        <w:t xml:space="preserve"> </w:t>
      </w:r>
      <w:r>
        <w:t xml:space="preserve">to perform in a feature-length television pilot production to be filmed in</w:t>
      </w:r>
      <w:r>
        <w:t xml:space="preserve"> </w:t>
      </w:r>
      <w:r>
        <w:t xml:space="preserve">New Zealand Auckland</w:t>
      </w:r>
      <w:r>
        <w:t xml:space="preserve">. The</w:t>
      </w:r>
      <w:r>
        <w:t xml:space="preserve"> </w:t>
      </w:r>
      <w:r>
        <w:t xml:space="preserve">Actor</w:t>
      </w:r>
      <w:r>
        <w:t xml:space="preserve"> </w:t>
      </w:r>
      <w:r>
        <w:t xml:space="preserve">will be required to portray the lead role of "Mere Tane," a Māori fisherman in a drama series set along the Auckland coastline. The production is scheduled to take place over a period of 18 shooting days between 15 July 2025 and 12 August 2025, with principal photography locations including Waiheke Island, Piha Beach, and the Auckland Harbour Bridge area.</w:t>
      </w:r>
    </w:p>
    <w:p>
      <w:pPr>
        <w:pStyle w:val="BodyText"/>
      </w:pPr>
      <w:r>
        <w:t xml:space="preserve">The</w:t>
      </w:r>
      <w:r>
        <w:t xml:space="preserve"> </w:t>
      </w:r>
      <w:r>
        <w:t xml:space="preserve">Actor</w:t>
      </w:r>
      <w:r>
        <w:t xml:space="preserve"> </w:t>
      </w:r>
      <w:r>
        <w:t xml:space="preserve">must demonstrate proficiency in both English and Te Reo Māori, possess prior experience in dramatic television or film roles, and be available for a minimum of 12 hours per shooting day. All performances will be conducted in accordance with the New Zealand Film Commission's industry standards and the Employment Relations Act 2000 as applicable in</w:t>
      </w:r>
      <w:r>
        <w:t xml:space="preserve"> </w:t>
      </w:r>
      <w:r>
        <w:t xml:space="preserve">New Zealand Auckland</w:t>
      </w:r>
      <w:r>
        <w:t xml:space="preserve">.</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Lead Actor daily performance fee (12-hour shooting day) — New Zealand Auckland</w:t>
            </w:r>
          </w:p>
        </w:tc>
        <w:tc>
          <w:tcPr/>
          <w:p>
            <w:pPr>
              <w:pStyle w:val="Compact"/>
              <w:jc w:val="left"/>
            </w:pPr>
            <w:r>
              <w:t xml:space="preserve">18 days</w:t>
            </w:r>
          </w:p>
        </w:tc>
        <w:tc>
          <w:tcPr/>
          <w:p>
            <w:pPr>
              <w:pStyle w:val="Compact"/>
              <w:jc w:val="left"/>
            </w:pPr>
            <w:r>
              <w:t xml:space="preserve">$2,850.00</w:t>
            </w:r>
          </w:p>
        </w:tc>
        <w:tc>
          <w:tcPr/>
          <w:p>
            <w:pPr>
              <w:pStyle w:val="Compact"/>
              <w:jc w:val="left"/>
            </w:pPr>
            <w:r>
              <w:t xml:space="preserve">$51,300.00</w:t>
            </w:r>
          </w:p>
        </w:tc>
      </w:tr>
      <w:tr>
        <w:tc>
          <w:tcPr/>
          <w:p>
            <w:pPr>
              <w:pStyle w:val="Compact"/>
              <w:jc w:val="left"/>
            </w:pPr>
            <w:r>
              <w:t xml:space="preserve">2</w:t>
            </w:r>
          </w:p>
        </w:tc>
        <w:tc>
          <w:tcPr/>
          <w:p>
            <w:pPr>
              <w:pStyle w:val="Compact"/>
              <w:jc w:val="left"/>
            </w:pPr>
            <w:r>
              <w:t xml:space="preserve">Actor rehearsal and table-read sessions (pre-production)</w:t>
            </w:r>
          </w:p>
        </w:tc>
        <w:tc>
          <w:tcPr/>
          <w:p>
            <w:pPr>
              <w:pStyle w:val="Compact"/>
              <w:jc w:val="left"/>
            </w:pPr>
            <w:r>
              <w:t xml:space="preserve">4 days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Actor availability hold and standby days (non-shooting)</w:t>
            </w:r>
          </w:p>
        </w:tc>
        <w:tc>
          <w:tcPr/>
          <w:p>
            <w:pPr>
              <w:pStyle w:val="Compact"/>
              <w:jc w:val="left"/>
            </w:pPr>
            <w:r>
              <w:t xml:space="preserve">6 days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4</w:t>
            </w:r>
          </w:p>
        </w:tc>
        <w:tc>
          <w:tcPr/>
          <w:p>
            <w:pPr>
              <w:pStyle w:val="Compact"/>
              <w:jc w:val="left"/>
            </w:pPr>
            <w:r>
              <w:t xml:space="preserve">Te Reo Māori dialect coaching for the Actor (on-set)</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Actor travel and accommodation (Auckland CBD to Waiheke Island locations)</w:t>
            </w:r>
          </w:p>
        </w:tc>
        <w:tc>
          <w:tcPr/>
          <w:p>
            <w:pPr>
              <w:pStyle w:val="Compact"/>
              <w:jc w:val="left"/>
            </w:pPr>
            <w:r>
              <w:t xml:space="preserve">18 days</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Actor wardrobe fitting and costume consultation (Auckland studio)</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Actor insurance and workers' compensation (New Zealand statutory)</w:t>
            </w:r>
          </w:p>
        </w:tc>
        <w:tc>
          <w:tcPr/>
          <w:p>
            <w:pPr>
              <w:pStyle w:val="Compact"/>
              <w:jc w:val="left"/>
            </w:pPr>
            <w:r>
              <w:t xml:space="preserve">1 policy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8</w:t>
            </w:r>
          </w:p>
        </w:tc>
        <w:tc>
          <w:tcPr/>
          <w:p>
            <w:pPr>
              <w:pStyle w:val="Compact"/>
              <w:jc w:val="left"/>
            </w:pPr>
            <w:r>
              <w:t xml:space="preserve">Agency management and booking fee (15% of Actor fees)</w:t>
            </w:r>
          </w:p>
        </w:tc>
        <w:tc>
          <w:tcPr/>
          <w:p>
            <w:pPr>
              <w:pStyle w:val="Compact"/>
              <w:jc w:val="left"/>
            </w:pPr>
            <w:r>
              <w:t xml:space="preserve">1 fee</w:t>
            </w:r>
          </w:p>
        </w:tc>
        <w:tc>
          <w:tcPr/>
          <w:p>
            <w:pPr>
              <w:pStyle w:val="Compact"/>
              <w:jc w:val="left"/>
            </w:pPr>
            <w:r>
              <w:t xml:space="preserve">$8,400.00</w:t>
            </w:r>
          </w:p>
        </w:tc>
        <w:tc>
          <w:tcPr/>
          <w:p>
            <w:pPr>
              <w:pStyle w:val="Compact"/>
              <w:jc w:val="left"/>
            </w:pPr>
            <w:r>
              <w:t xml:space="preserve">$8,400.00</w:t>
            </w:r>
          </w:p>
        </w:tc>
      </w:tr>
      <w:tr>
        <w:tc>
          <w:tcPr>
            <w:gridSpan w:val="4"/>
          </w:tcPr>
          <w:p>
            <w:pPr>
              <w:pStyle w:val="Compact"/>
              <w:jc w:val="right"/>
            </w:pPr>
            <w:r>
              <w:t xml:space="preserve">Subtotal (NZD)</w:t>
            </w:r>
          </w:p>
        </w:tc>
        <w:tc>
          <w:tcPr/>
          <w:p>
            <w:pPr>
              <w:pStyle w:val="Compact"/>
              <w:jc w:val="left"/>
            </w:pPr>
            <w:r>
              <w:t xml:space="preserve">$80,760.00</w:t>
            </w:r>
          </w:p>
        </w:tc>
      </w:tr>
      <w:tr>
        <w:tc>
          <w:tcPr>
            <w:gridSpan w:val="4"/>
          </w:tcPr>
          <w:p>
            <w:pPr>
              <w:pStyle w:val="Compact"/>
              <w:jc w:val="right"/>
            </w:pPr>
            <w:r>
              <w:t xml:space="preserve">GST (15%)</w:t>
            </w:r>
          </w:p>
        </w:tc>
        <w:tc>
          <w:tcPr/>
          <w:p>
            <w:pPr>
              <w:pStyle w:val="Compact"/>
              <w:jc w:val="left"/>
            </w:pPr>
            <w:r>
              <w:t xml:space="preserve">$12,114.00</w:t>
            </w:r>
          </w:p>
        </w:tc>
      </w:tr>
      <w:tr>
        <w:tc>
          <w:tcPr>
            <w:gridSpan w:val="4"/>
          </w:tcPr>
          <w:p>
            <w:pPr>
              <w:pStyle w:val="Compact"/>
              <w:jc w:val="right"/>
            </w:pPr>
            <w:r>
              <w:t xml:space="preserve">TOTAL AMOUNT DUE (NZD)</w:t>
            </w:r>
          </w:p>
        </w:tc>
        <w:tc>
          <w:tcPr/>
          <w:p>
            <w:pPr>
              <w:pStyle w:val="Compact"/>
              <w:jc w:val="left"/>
            </w:pPr>
            <w:r>
              <w:t xml:space="preserve">$92,874.00</w:t>
            </w:r>
          </w:p>
        </w:tc>
      </w:tr>
    </w:tbl>
    <w:p>
      <w:pPr>
        <w:pStyle w:val="BodyText"/>
      </w:pPr>
      <w:r>
        <w:rPr>
          <w:bCs/>
          <w:b/>
        </w:rPr>
        <w:t xml:space="preserve">Note:</w:t>
      </w:r>
      <w:r>
        <w:t xml:space="preserve"> </w:t>
      </w:r>
      <w:r>
        <w:t xml:space="preserve">This Quotation Estimate is specific to the engagement of the named Actor for the described production in New Zealand Auckland. Any changes to the shooting schedule, additional locations beyond the Auckland metropolitan area, or extended working hours beyond 12 hours per day will require a revised Quotation Estimate and written amendment to the original agreement.</w:t>
      </w:r>
    </w:p>
    <w:p>
      <w:pPr>
        <w:pStyle w:val="BodyText"/>
      </w:pPr>
      <w:r>
        <w:t xml:space="preserve">Payment Terms</w:t>
      </w:r>
    </w:p>
    <w:p>
      <w:pPr>
        <w:pStyle w:val="BodyText"/>
      </w:pPr>
      <w:r>
        <w:t xml:space="preserve">All payments referenced in this Quotation Estimate shall be made in New Zealand Dollars (NZD) via bank transfer to the account of Auckland Talent &amp; Performance Agency Ltd. Payment is due within 14 calendar days of invoice issuance. A 50% deposit is required upon acceptance of this Quotation Estimate to secure the Actor's availability. The remaining 50% balance shall be invoiced upon completion of the final shooting day. Late payments will incur interest at the rate of 1.5% per month in accordance with New Zealand commercial practice.</w:t>
      </w:r>
    </w:p>
    <w:p>
      <w:pPr>
        <w:pStyle w:val="BodyText"/>
      </w:pPr>
      <w:r>
        <w:t xml:space="preserve">Terms and Conditions</w:t>
      </w:r>
    </w:p>
    <w:p>
      <w:pPr>
        <w:numPr>
          <w:ilvl w:val="0"/>
          <w:numId w:val="1001"/>
        </w:numPr>
        <w:pStyle w:val="Compact"/>
      </w:pPr>
      <w:r>
        <w:t xml:space="preserve">This Quotation Estimate is valid for 30 days from the date of issue. After the expiry date, all rates and availability of the Actor are subject to reconfirmation.</w:t>
      </w:r>
    </w:p>
    <w:p>
      <w:pPr>
        <w:numPr>
          <w:ilvl w:val="0"/>
          <w:numId w:val="1001"/>
        </w:numPr>
        <w:pStyle w:val="Compact"/>
      </w:pPr>
      <w:r>
        <w:t xml:space="preserve">The Actor's engagement is governed by a separate Performance Agreement to be executed upon acceptance of this Quotation Estimate. The terms herein do not constitute a binding contract until the Performance Agreement is signed by both parties.</w:t>
      </w:r>
    </w:p>
    <w:p>
      <w:pPr>
        <w:numPr>
          <w:ilvl w:val="0"/>
          <w:numId w:val="1001"/>
        </w:numPr>
        <w:pStyle w:val="Compact"/>
      </w:pPr>
      <w:r>
        <w:t xml:space="preserve">The Actor shall comply with all health and safety regulations as set by WorkSafe New Zealand and the specific production's safety plan for all filming locations in New Zealand Auckland.</w:t>
      </w:r>
    </w:p>
    <w:p>
      <w:pPr>
        <w:numPr>
          <w:ilvl w:val="0"/>
          <w:numId w:val="1001"/>
        </w:numPr>
        <w:pStyle w:val="Compact"/>
      </w:pPr>
      <w:r>
        <w:t xml:space="preserve">Intellectual property rights in all recorded performances shall vest in the production company (Pacific Media Productions Ltd) upon full payment, subject to the Actor's moral rights under the Copyright Act 1994 (New Zealand).</w:t>
      </w:r>
    </w:p>
    <w:p>
      <w:pPr>
        <w:numPr>
          <w:ilvl w:val="0"/>
          <w:numId w:val="1001"/>
        </w:numPr>
        <w:pStyle w:val="Compact"/>
      </w:pPr>
      <w:r>
        <w:t xml:space="preserve">The Actor shall not be required to perform any scene that involves physical risk beyond the scope described in the approved stunt and safety plan. Any additional risk-based work will be subject to a supplementary Quotation Estimate.</w:t>
      </w:r>
    </w:p>
    <w:p>
      <w:pPr>
        <w:numPr>
          <w:ilvl w:val="0"/>
          <w:numId w:val="1001"/>
        </w:numPr>
        <w:pStyle w:val="Compact"/>
      </w:pPr>
      <w:r>
        <w:t xml:space="preserve">Cancellation by the client after the Actor has been confirmed will incur a fee of 75% of the total Quotation Estimate value if cancelled within 14 days of the first shooting day, or 50% if cancelled between 14 and 30 days prior.</w:t>
      </w:r>
    </w:p>
    <w:p>
      <w:pPr>
        <w:numPr>
          <w:ilvl w:val="0"/>
          <w:numId w:val="1001"/>
        </w:numPr>
        <w:pStyle w:val="Compact"/>
      </w:pPr>
      <w:r>
        <w:t xml:space="preserve">All disputes arising from this Quotation Estimate or the subsequent Performance Agreement shall be resolved under the jurisdiction of the District Court of Auckland, New Zealand.</w:t>
      </w:r>
    </w:p>
    <w:p>
      <w:pPr>
        <w:numPr>
          <w:ilvl w:val="0"/>
          <w:numId w:val="1001"/>
        </w:numPr>
        <w:pStyle w:val="Compact"/>
      </w:pPr>
      <w:r>
        <w:t xml:space="preserve">This Quotation Estimate does not include costs for the Actor's personal agent, legal counsel, or any third-party services not explicitly itemised above.</w:t>
      </w:r>
    </w:p>
    <w:p>
      <w:pPr>
        <w:pStyle w:val="FirstParagraph"/>
      </w:pPr>
      <w:r>
        <w:t xml:space="preserve">Acceptance</w:t>
      </w:r>
    </w:p>
    <w:p>
      <w:pPr>
        <w:pStyle w:val="BodyText"/>
      </w:pPr>
      <w:r>
        <w:t xml:space="preserve">By signing below, the client acknowledges and accepts the terms, conditions, and pricing set out in this Quotation Estimate for the engagement of the Actor in New Zealand Auckland. The undersigned authorises Auckland Talent &amp; Performance Agency Ltd to proceed with booking and scheduling the Actor for the dates and scope described herein.</w:t>
      </w:r>
    </w:p>
    <w:p>
      <w:pPr>
        <w:pStyle w:val="BodyText"/>
      </w:pPr>
      <w:r>
        <w:t xml:space="preserve">For and on behalf of Pacific Media Productions Ltd</w:t>
      </w:r>
      <w:r>
        <w:br/>
      </w:r>
      <w:r>
        <w:t xml:space="preserve">Name: _________________________</w:t>
      </w:r>
      <w:r>
        <w:br/>
      </w:r>
      <w:r>
        <w:t xml:space="preserve">Title: Production Manager</w:t>
      </w:r>
      <w:r>
        <w:br/>
      </w:r>
      <w:r>
        <w:t xml:space="preserve">Date: _________________________</w:t>
      </w:r>
    </w:p>
    <w:p>
      <w:pPr>
        <w:pStyle w:val="BodyText"/>
      </w:pPr>
      <w:r>
        <w:t xml:space="preserve">For and on behalf of Auckland Talent &amp; Performance Agency Ltd</w:t>
      </w:r>
      <w:r>
        <w:br/>
      </w:r>
      <w:r>
        <w:t xml:space="preserve">Name: _________________________</w:t>
      </w:r>
      <w:r>
        <w:br/>
      </w:r>
      <w:r>
        <w:t xml:space="preserve">Title: Managing Director</w:t>
      </w:r>
      <w:r>
        <w:br/>
      </w:r>
      <w:r>
        <w:t xml:space="preserve">Date: _________________________</w:t>
      </w:r>
    </w:p>
    <w:p>
      <w:pPr>
        <w:pStyle w:val="BodyText"/>
      </w:pPr>
      <w:r>
        <w:t xml:space="preserve">Quotation Estimate QE-AKL-2025-0387 | Auckland Talent &amp; Performance Agency Ltd | New Zealand Auckland</w:t>
      </w:r>
    </w:p>
    <w:p>
      <w:pPr>
        <w:pStyle w:val="BodyText"/>
      </w:pPr>
      <w:r>
        <w:t xml:space="preserve">This document is the property of Auckland Talent &amp; Performance Agency Ltd and is issued solely for the purpose of the engagement described herein. Unauthorised reproduction or distribution is prohibited under New Zealand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New Zealand Auckland</dc:title>
  <dc:creator/>
  <dc:language>en</dc:language>
  <cp:keywords/>
  <dcterms:created xsi:type="dcterms:W3CDTF">2026-10-10T07:03:30Z</dcterms:created>
  <dcterms:modified xsi:type="dcterms:W3CDTF">2026-10-10T07:03:30Z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