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Actor Services — Peru Lima</w:t>
      </w:r>
    </w:p>
    <w:p>
      <w:pPr>
        <w:pStyle w:val="BodyText"/>
      </w:pPr>
      <w:r>
        <w:t xml:space="preserve">Lima, Peru • Production &amp; Entertainment Division</w:t>
      </w:r>
    </w:p>
    <w:bookmarkEnd w:id="20"/>
    <w:p>
      <w:pPr>
        <w:pStyle w:val="BodyText"/>
      </w:pPr>
      <w:r>
        <w:rPr>
          <w:bCs/>
          <w:b/>
        </w:rPr>
        <w:t xml:space="preserve">Quotation No.:</w:t>
      </w:r>
      <w:r>
        <w:t xml:space="preserve"> </w:t>
      </w:r>
      <w:r>
        <w:t xml:space="preserve">QTE-LIM-2025-0487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María Fernanda Quispe</w:t>
      </w:r>
      <w:r>
        <w:br/>
      </w:r>
      <w:r>
        <w:rPr>
          <w:bCs/>
          <w:b/>
        </w:rPr>
        <w:t xml:space="preserve">Position:</w:t>
      </w:r>
      <w:r>
        <w:t xml:space="preserve"> </w:t>
      </w:r>
      <w:r>
        <w:t xml:space="preserve">Talent Acquisition Manager</w:t>
      </w:r>
      <w:r>
        <w:br/>
      </w:r>
      <w:r>
        <w:rPr>
          <w:bCs/>
          <w:b/>
        </w:rPr>
        <w:t xml:space="preserve">Company:</w:t>
      </w:r>
      <w:r>
        <w:t xml:space="preserve"> </w:t>
      </w:r>
      <w:r>
        <w:t xml:space="preserve">Andes Performance Group S.A.C.</w:t>
      </w:r>
    </w:p>
    <w:p>
      <w:pPr>
        <w:pStyle w:val="BodyText"/>
      </w:pPr>
      <w:r>
        <w:rPr>
          <w:bCs/>
          <w:b/>
        </w:rPr>
        <w:t xml:space="preserve">Client:</w:t>
      </w:r>
      <w:r>
        <w:t xml:space="preserve"> </w:t>
      </w:r>
      <w:r>
        <w:t xml:space="preserve">[Client Name / Production Company]</w:t>
      </w:r>
      <w:r>
        <w:br/>
      </w:r>
      <w:r>
        <w:rPr>
          <w:bCs/>
          <w:b/>
        </w:rPr>
        <w:t xml:space="preserve">Project:</w:t>
      </w:r>
      <w:r>
        <w:t xml:space="preserve"> </w:t>
      </w:r>
      <w:r>
        <w:t xml:space="preserve">Feature Film Production</w:t>
      </w:r>
      <w:r>
        <w:br/>
      </w:r>
      <w:r>
        <w:rPr>
          <w:bCs/>
          <w:b/>
        </w:rPr>
        <w:t xml:space="preserve">Location:</w:t>
      </w:r>
      <w:r>
        <w:t xml:space="preserve"> </w:t>
      </w:r>
      <w:r>
        <w:t xml:space="preserve">Lima, Peru</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Andes Performance Group S.A.C., a registered talent management and casting agency operating in</w:t>
      </w:r>
      <w:r>
        <w:t xml:space="preserve"> </w:t>
      </w:r>
      <w:r>
        <w:t xml:space="preserve">Peru Lima</w:t>
      </w:r>
      <w:r>
        <w:t xml:space="preserve">, to provide a comprehensive and itemized cost breakdown for the professional engagement of a</w:t>
      </w:r>
      <w:r>
        <w:t xml:space="preserve"> </w:t>
      </w:r>
      <w:r>
        <w:t xml:space="preserve">Actor</w:t>
      </w:r>
      <w:r>
        <w:t xml:space="preserve"> </w:t>
      </w:r>
      <w:r>
        <w:t xml:space="preserve">for the client's upcoming production project. This document serves as a binding financial proposal and outlines all fees, conditions, and deliverables associated with the</w:t>
      </w:r>
      <w:r>
        <w:t xml:space="preserve"> </w:t>
      </w:r>
      <w:r>
        <w:t xml:space="preserve">Actor</w:t>
      </w:r>
      <w:r>
        <w:t xml:space="preserve">'s participation in the project to be filmed and staged within the metropolitan area of</w:t>
      </w:r>
      <w:r>
        <w:t xml:space="preserve"> </w:t>
      </w:r>
      <w:r>
        <w:t xml:space="preserve">Peru Lima</w:t>
      </w:r>
      <w:r>
        <w:t xml:space="preserve"> </w:t>
      </w:r>
      <w:r>
        <w:t xml:space="preserve">and its surrounding provinces.</w:t>
      </w:r>
    </w:p>
    <w:p>
      <w:pPr>
        <w:pStyle w:val="BodyText"/>
      </w:pPr>
      <w:r>
        <w:t xml:space="preserve">The</w:t>
      </w:r>
      <w:r>
        <w:t xml:space="preserve"> </w:t>
      </w:r>
      <w:r>
        <w:t xml:space="preserve">Quotation Estimate</w:t>
      </w:r>
      <w:r>
        <w:t xml:space="preserve"> </w:t>
      </w:r>
      <w:r>
        <w:t xml:space="preserve">has been prepared in accordance with the current regulations of the Peruvian Ministry of Culture and the applicable labor and contractual frameworks governing the entertainment industry in</w:t>
      </w:r>
      <w:r>
        <w:t xml:space="preserve"> </w:t>
      </w:r>
      <w:r>
        <w:t xml:space="preserve">Peru Lima</w:t>
      </w:r>
      <w:r>
        <w:t xml:space="preserve">. All monetary values are expressed in Peruvian Soles (PEN) unless otherwise stated, and are subject to the standard 18% Value Added Tax (IGV) applicable in the Republic of Peru.</w:t>
      </w:r>
    </w:p>
    <w:bookmarkEnd w:id="21"/>
    <w:bookmarkStart w:id="22" w:name="scope-of-services-actor-engagement"/>
    <w:p>
      <w:pPr>
        <w:pStyle w:val="Heading2"/>
      </w:pPr>
      <w:r>
        <w:t xml:space="preserve">2. Scope of Services — Actor Engagement</w:t>
      </w:r>
    </w:p>
    <w:p>
      <w:pPr>
        <w:pStyle w:val="FirstParagraph"/>
      </w:pPr>
      <w:r>
        <w:t xml:space="preserve">The following</w:t>
      </w:r>
      <w:r>
        <w:t xml:space="preserve"> </w:t>
      </w:r>
      <w:r>
        <w:t xml:space="preserve">Quotation Estimate</w:t>
      </w:r>
      <w:r>
        <w:t xml:space="preserve"> </w:t>
      </w:r>
      <w:r>
        <w:t xml:space="preserve">covers the full professional engagement of a principal</w:t>
      </w:r>
      <w:r>
        <w:t xml:space="preserve"> </w:t>
      </w:r>
      <w:r>
        <w:t xml:space="preserve">Actor</w:t>
      </w:r>
      <w:r>
        <w:t xml:space="preserve"> </w:t>
      </w:r>
      <w:r>
        <w:t xml:space="preserve">for the specified production. The</w:t>
      </w:r>
      <w:r>
        <w:t xml:space="preserve"> </w:t>
      </w:r>
      <w:r>
        <w:t xml:space="preserve">Actor</w:t>
      </w:r>
      <w:r>
        <w:t xml:space="preserve"> </w:t>
      </w:r>
      <w:r>
        <w:t xml:space="preserve">will be available for all scheduled filming days, rehearsals, promotional appearances, and related activities as agreed upon in the production schedule provided by the client. The engagement is specifically tailored to the demands of a feature-length film production to be shot primarily in the districts of Miraflores, San Isidro, and Barranco in</w:t>
      </w:r>
      <w:r>
        <w:t xml:space="preserve"> </w:t>
      </w:r>
      <w:r>
        <w:t xml:space="preserve">Peru Lima</w:t>
      </w:r>
      <w:r>
        <w:t xml:space="preserve">, with potential secondary locations in the Callao port area and the historic center of Lima.</w:t>
      </w:r>
    </w:p>
    <w:p>
      <w:pPr>
        <w:pStyle w:val="BodyText"/>
      </w:pPr>
      <w:r>
        <w:t xml:space="preserve">The</w:t>
      </w:r>
      <w:r>
        <w:t xml:space="preserve"> </w:t>
      </w:r>
      <w:r>
        <w:t xml:space="preserve">Actor</w:t>
      </w:r>
      <w:r>
        <w:t xml:space="preserve"> </w:t>
      </w:r>
      <w:r>
        <w:t xml:space="preserve">selected for this</w:t>
      </w:r>
      <w:r>
        <w:t xml:space="preserve"> </w:t>
      </w:r>
      <w:r>
        <w:t xml:space="preserve">Quotation Estimate</w:t>
      </w:r>
      <w:r>
        <w:t xml:space="preserve"> </w:t>
      </w:r>
      <w:r>
        <w:t xml:space="preserve">is a seasoned professional with over fifteen years of experience in Peruvian cinema, television, and international co-productions. The</w:t>
      </w:r>
      <w:r>
        <w:t xml:space="preserve"> </w:t>
      </w:r>
      <w:r>
        <w:t xml:space="preserve">Actor</w:t>
      </w:r>
      <w:r>
        <w:t xml:space="preserve"> </w:t>
      </w:r>
      <w:r>
        <w:t xml:space="preserve">has previously appeared in award-winning films distributed across Latin America and holds a verified track record of reliable on-set performance, punctuality, and professional conduct within the</w:t>
      </w:r>
      <w:r>
        <w:t xml:space="preserve"> </w:t>
      </w:r>
      <w:r>
        <w:t xml:space="preserve">Peru Lima</w:t>
      </w:r>
      <w:r>
        <w:t xml:space="preserve"> </w:t>
      </w:r>
      <w:r>
        <w:t xml:space="preserve">entertainment industry.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3.1</w:t>
            </w:r>
          </w:p>
        </w:tc>
        <w:tc>
          <w:tcPr/>
          <w:p>
            <w:pPr>
              <w:pStyle w:val="Compact"/>
              <w:jc w:val="left"/>
            </w:pPr>
            <w:r>
              <w:t xml:space="preserve">Principal Actor — Daily Performance Fee (Filming Days in Peru Lima)</w:t>
            </w:r>
          </w:p>
        </w:tc>
        <w:tc>
          <w:tcPr/>
          <w:p>
            <w:pPr>
              <w:pStyle w:val="Compact"/>
              <w:jc w:val="left"/>
            </w:pPr>
            <w:r>
              <w:t xml:space="preserve">22 days</w:t>
            </w:r>
          </w:p>
        </w:tc>
        <w:tc>
          <w:tcPr/>
          <w:p>
            <w:pPr>
              <w:pStyle w:val="Compact"/>
              <w:jc w:val="left"/>
            </w:pPr>
            <w:r>
              <w:t xml:space="preserve">8,500.00</w:t>
            </w:r>
          </w:p>
        </w:tc>
        <w:tc>
          <w:tcPr/>
          <w:p>
            <w:pPr>
              <w:pStyle w:val="Compact"/>
              <w:jc w:val="left"/>
            </w:pPr>
            <w:r>
              <w:t xml:space="preserve">187,000.00</w:t>
            </w:r>
          </w:p>
        </w:tc>
      </w:tr>
      <w:tr>
        <w:tc>
          <w:tcPr/>
          <w:p>
            <w:pPr>
              <w:pStyle w:val="Compact"/>
              <w:jc w:val="left"/>
            </w:pPr>
            <w:r>
              <w:t xml:space="preserve">3.2</w:t>
            </w:r>
          </w:p>
        </w:tc>
        <w:tc>
          <w:tcPr/>
          <w:p>
            <w:pPr>
              <w:pStyle w:val="Compact"/>
              <w:jc w:val="left"/>
            </w:pPr>
            <w:r>
              <w:t xml:space="preserve">Actor Rehearsal Days (Pre-Production in Lima)</w:t>
            </w:r>
          </w:p>
        </w:tc>
        <w:tc>
          <w:tcPr/>
          <w:p>
            <w:pPr>
              <w:pStyle w:val="Compact"/>
              <w:jc w:val="left"/>
            </w:pPr>
            <w:r>
              <w:t xml:space="preserve">5 days</w:t>
            </w:r>
          </w:p>
        </w:tc>
        <w:tc>
          <w:tcPr/>
          <w:p>
            <w:pPr>
              <w:pStyle w:val="Compact"/>
              <w:jc w:val="left"/>
            </w:pPr>
            <w:r>
              <w:t xml:space="preserve">5,200.00</w:t>
            </w:r>
          </w:p>
        </w:tc>
        <w:tc>
          <w:tcPr/>
          <w:p>
            <w:pPr>
              <w:pStyle w:val="Compact"/>
              <w:jc w:val="left"/>
            </w:pPr>
            <w:r>
              <w:t xml:space="preserve">26,000.00</w:t>
            </w:r>
          </w:p>
        </w:tc>
      </w:tr>
      <w:tr>
        <w:tc>
          <w:tcPr/>
          <w:p>
            <w:pPr>
              <w:pStyle w:val="Compact"/>
              <w:jc w:val="left"/>
            </w:pPr>
            <w:r>
              <w:t xml:space="preserve">3.3</w:t>
            </w:r>
          </w:p>
        </w:tc>
        <w:tc>
          <w:tcPr/>
          <w:p>
            <w:pPr>
              <w:pStyle w:val="Compact"/>
              <w:jc w:val="left"/>
            </w:pPr>
            <w:r>
              <w:t xml:space="preserve">Actor Availability &amp; Standby Fee (Peru Lima)</w:t>
            </w:r>
          </w:p>
        </w:tc>
        <w:tc>
          <w:tcPr/>
          <w:p>
            <w:pPr>
              <w:pStyle w:val="Compact"/>
              <w:jc w:val="left"/>
            </w:pPr>
            <w:r>
              <w:t xml:space="preserve">10 days</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3.4</w:t>
            </w:r>
          </w:p>
        </w:tc>
        <w:tc>
          <w:tcPr/>
          <w:p>
            <w:pPr>
              <w:pStyle w:val="Compact"/>
              <w:jc w:val="left"/>
            </w:pPr>
            <w:r>
              <w:t xml:space="preserve">Wardrobe &amp; Costume Fitting Sessions for the Actor</w:t>
            </w:r>
          </w:p>
        </w:tc>
        <w:tc>
          <w:tcPr/>
          <w:p>
            <w:pPr>
              <w:pStyle w:val="Compact"/>
              <w:jc w:val="left"/>
            </w:pPr>
            <w:r>
              <w:t xml:space="preserve">4 sessions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3.5</w:t>
            </w:r>
          </w:p>
        </w:tc>
        <w:tc>
          <w:tcPr/>
          <w:p>
            <w:pPr>
              <w:pStyle w:val="Compact"/>
              <w:jc w:val="left"/>
            </w:pPr>
            <w:r>
              <w:t xml:space="preserve">Actor Transportation &amp; Accommodation (Peru Lima, 30 nights)</w:t>
            </w:r>
          </w:p>
        </w:tc>
        <w:tc>
          <w:tcPr/>
          <w:p>
            <w:pPr>
              <w:pStyle w:val="Compact"/>
              <w:jc w:val="left"/>
            </w:pPr>
            <w:r>
              <w:t xml:space="preserve">30 nights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3.6</w:t>
            </w:r>
          </w:p>
        </w:tc>
        <w:tc>
          <w:tcPr/>
          <w:p>
            <w:pPr>
              <w:pStyle w:val="Compact"/>
              <w:jc w:val="left"/>
            </w:pPr>
            <w:r>
              <w:t xml:space="preserve">On-Set Actor Assistant / Personal Manager (Peru Lima)</w:t>
            </w:r>
          </w:p>
        </w:tc>
        <w:tc>
          <w:tcPr/>
          <w:p>
            <w:pPr>
              <w:pStyle w:val="Compact"/>
              <w:jc w:val="left"/>
            </w:pPr>
            <w:r>
              <w:t xml:space="preserve">27 days</w:t>
            </w:r>
          </w:p>
        </w:tc>
        <w:tc>
          <w:tcPr/>
          <w:p>
            <w:pPr>
              <w:pStyle w:val="Compact"/>
              <w:jc w:val="left"/>
            </w:pPr>
            <w:r>
              <w:t xml:space="preserve">1,800.00</w:t>
            </w:r>
          </w:p>
        </w:tc>
        <w:tc>
          <w:tcPr/>
          <w:p>
            <w:pPr>
              <w:pStyle w:val="Compact"/>
              <w:jc w:val="left"/>
            </w:pPr>
            <w:r>
              <w:t xml:space="preserve">48,600.00</w:t>
            </w:r>
          </w:p>
        </w:tc>
      </w:tr>
      <w:tr>
        <w:tc>
          <w:tcPr/>
          <w:p>
            <w:pPr>
              <w:pStyle w:val="Compact"/>
              <w:jc w:val="left"/>
            </w:pPr>
            <w:r>
              <w:t xml:space="preserve">3.7</w:t>
            </w:r>
          </w:p>
        </w:tc>
        <w:tc>
          <w:tcPr/>
          <w:p>
            <w:pPr>
              <w:pStyle w:val="Compact"/>
              <w:jc w:val="left"/>
            </w:pPr>
            <w:r>
              <w:t xml:space="preserve">Promotional Appearances &amp; Press Events (Lima Premiere)</w:t>
            </w:r>
          </w:p>
        </w:tc>
        <w:tc>
          <w:tcPr/>
          <w:p>
            <w:pPr>
              <w:pStyle w:val="Compact"/>
              <w:jc w:val="left"/>
            </w:pPr>
            <w:r>
              <w:t xml:space="preserve">3 events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3.8</w:t>
            </w:r>
          </w:p>
        </w:tc>
        <w:tc>
          <w:tcPr/>
          <w:p>
            <w:pPr>
              <w:pStyle w:val="Compact"/>
              <w:jc w:val="left"/>
            </w:pPr>
            <w:r>
              <w:t xml:space="preserve">Contractual &amp; Legal Fees (Peruvian Entertainment Law Compliance)</w:t>
            </w:r>
          </w:p>
        </w:tc>
        <w:tc>
          <w:tcPr/>
          <w:p>
            <w:pPr>
              <w:pStyle w:val="Compact"/>
              <w:jc w:val="left"/>
            </w:pPr>
            <w:r>
              <w:t xml:space="preserve">1 package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3.9</w:t>
            </w:r>
          </w:p>
        </w:tc>
        <w:tc>
          <w:tcPr/>
          <w:p>
            <w:pPr>
              <w:pStyle w:val="Compact"/>
              <w:jc w:val="left"/>
            </w:pPr>
            <w:r>
              <w:t xml:space="preserve">Insurance Coverage for the Actor (On-Set, Peru Lima)</w:t>
            </w:r>
          </w:p>
        </w:tc>
        <w:tc>
          <w:tcPr/>
          <w:p>
            <w:pPr>
              <w:pStyle w:val="Compact"/>
              <w:jc w:val="left"/>
            </w:pPr>
            <w:r>
              <w:t xml:space="preserve">1 policy</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3.10</w:t>
            </w:r>
          </w:p>
        </w:tc>
        <w:tc>
          <w:tcPr/>
          <w:p>
            <w:pPr>
              <w:pStyle w:val="Compact"/>
              <w:jc w:val="left"/>
            </w:pPr>
            <w:r>
              <w:t xml:space="preserve">Agency Service Fee (Andes Performance Group S.A.C.)</w:t>
            </w:r>
          </w:p>
        </w:tc>
        <w:tc>
          <w:tcPr/>
          <w:p>
            <w:pPr>
              <w:pStyle w:val="Compact"/>
              <w:jc w:val="left"/>
            </w:pPr>
            <w:r>
              <w:t xml:space="preserve">1 package</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right"/>
            </w:pPr>
            <w:r>
              <w:t xml:space="preserve">Subtotal (Before IGV):</w:t>
            </w:r>
          </w:p>
        </w:tc>
        <w:tc>
          <w:tcPr/>
          <w:p>
            <w:pPr>
              <w:pStyle w:val="Compact"/>
              <w:jc w:val="left"/>
            </w:pPr>
            <w:r>
              <w:rPr>
                <w:bCs/>
                <w:b/>
              </w:rPr>
              <w:t xml:space="preserve">390,600.00</w:t>
            </w:r>
          </w:p>
        </w:tc>
      </w:tr>
      <w:tr>
        <w:tc>
          <w:tcPr>
            <w:gridSpan w:val="4"/>
          </w:tcPr>
          <w:p>
            <w:pPr>
              <w:pStyle w:val="Compact"/>
              <w:jc w:val="right"/>
            </w:pPr>
            <w:r>
              <w:t xml:space="preserve">IGV (18% — Peruvian VAT):</w:t>
            </w:r>
          </w:p>
        </w:tc>
        <w:tc>
          <w:tcPr/>
          <w:p>
            <w:pPr>
              <w:pStyle w:val="Compact"/>
              <w:jc w:val="left"/>
            </w:pPr>
            <w:r>
              <w:t xml:space="preserve">70,308.00</w:t>
            </w:r>
          </w:p>
        </w:tc>
      </w:tr>
      <w:tr>
        <w:tc>
          <w:tcPr>
            <w:gridSpan w:val="4"/>
          </w:tcPr>
          <w:p>
            <w:pPr>
              <w:pStyle w:val="Compact"/>
              <w:jc w:val="right"/>
            </w:pPr>
            <w:r>
              <w:t xml:space="preserve">TOTAL QUOTATION ESTIMATE (PEN):</w:t>
            </w:r>
          </w:p>
        </w:tc>
        <w:tc>
          <w:tcPr/>
          <w:p>
            <w:pPr>
              <w:pStyle w:val="Compact"/>
              <w:jc w:val="left"/>
            </w:pPr>
            <w:r>
              <w:t xml:space="preserve">460,908.00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issuance. After this period, all rates associated with the</w:t>
      </w:r>
      <w:r>
        <w:t xml:space="preserve"> </w:t>
      </w:r>
      <w:r>
        <w:t xml:space="preserve">Actor</w:t>
      </w:r>
      <w:r>
        <w:t xml:space="preserve">'s engagement in</w:t>
      </w:r>
      <w:r>
        <w:t xml:space="preserve"> </w:t>
      </w:r>
      <w:r>
        <w:t xml:space="preserve">Peru Lima</w:t>
      </w:r>
      <w:r>
        <w:t xml:space="preserve"> </w:t>
      </w:r>
      <w:r>
        <w:t xml:space="preserve">are subject to revision based on market conditions and the</w:t>
      </w:r>
      <w:r>
        <w:t xml:space="preserve"> </w:t>
      </w:r>
      <w:r>
        <w:t xml:space="preserve">Actor</w:t>
      </w:r>
      <w:r>
        <w:t xml:space="preserve">'s updated availability.</w:t>
      </w:r>
    </w:p>
    <w:p>
      <w:pPr>
        <w:numPr>
          <w:ilvl w:val="0"/>
          <w:numId w:val="1001"/>
        </w:numPr>
        <w:pStyle w:val="Compact"/>
      </w:pPr>
      <w:r>
        <w:t xml:space="preserve">Payment terms: 40% advance payment upon contract signing, 35% upon completion of principal photography in</w:t>
      </w:r>
      <w:r>
        <w:t xml:space="preserve"> </w:t>
      </w:r>
      <w:r>
        <w:t xml:space="preserve">Peru Lima</w:t>
      </w:r>
      <w:r>
        <w:t xml:space="preserve">, and 25% upon final delivery and wrap of the production. All payments shall be made via bank transfer to the account of Andes Performance Group S.A.C., RUC 20601234567, Banco de Crédito del Perú, Lima.</w:t>
      </w:r>
    </w:p>
    <w:p>
      <w:pPr>
        <w:numPr>
          <w:ilvl w:val="0"/>
          <w:numId w:val="1001"/>
        </w:numPr>
        <w:pStyle w:val="Compact"/>
      </w:pPr>
      <w:r>
        <w:t xml:space="preserve">The</w:t>
      </w:r>
      <w:r>
        <w:t xml:space="preserve"> </w:t>
      </w:r>
      <w:r>
        <w:t xml:space="preserve">Actor</w:t>
      </w:r>
      <w:r>
        <w:t xml:space="preserve"> </w:t>
      </w:r>
      <w:r>
        <w:t xml:space="preserve">is contractually obligated to maintain professional conduct on and off set throughout the duration of the engagement in</w:t>
      </w:r>
      <w:r>
        <w:t xml:space="preserve"> </w:t>
      </w:r>
      <w:r>
        <w:t xml:space="preserve">Peru Lima</w:t>
      </w:r>
      <w:r>
        <w:t xml:space="preserve">. Any breach of the code of conduct may result in termination of the agreement and forfeiture of remaining payments as stipulated in the master contract.</w:t>
      </w:r>
    </w:p>
    <w:p>
      <w:pPr>
        <w:numPr>
          <w:ilvl w:val="0"/>
          <w:numId w:val="1001"/>
        </w:numPr>
        <w:pStyle w:val="Compact"/>
      </w:pPr>
      <w:r>
        <w:t xml:space="preserve">All filming locations within</w:t>
      </w:r>
      <w:r>
        <w:t xml:space="preserve"> </w:t>
      </w:r>
      <w:r>
        <w:t xml:space="preserve">Peru Lima</w:t>
      </w:r>
      <w:r>
        <w:t xml:space="preserve"> </w:t>
      </w:r>
      <w:r>
        <w:t xml:space="preserve">must be confirmed in writing no fewer than fourteen (14) days prior to the scheduled shoot date. Relocation of the</w:t>
      </w:r>
      <w:r>
        <w:t xml:space="preserve"> </w:t>
      </w:r>
      <w:r>
        <w:t xml:space="preserve">Actor</w:t>
      </w:r>
      <w:r>
        <w:t xml:space="preserve"> </w:t>
      </w:r>
      <w:r>
        <w:t xml:space="preserve">to a location outside the Lima metropolitan area will incur additional transportation and accommodation costs to be quoted separately.</w:t>
      </w:r>
    </w:p>
    <w:p>
      <w:pPr>
        <w:numPr>
          <w:ilvl w:val="0"/>
          <w:numId w:val="1001"/>
        </w:numPr>
        <w:pStyle w:val="Compact"/>
      </w:pPr>
      <w:r>
        <w:t xml:space="preserve">The</w:t>
      </w:r>
      <w:r>
        <w:t xml:space="preserve"> </w:t>
      </w:r>
      <w:r>
        <w:t xml:space="preserve">Quotation Estimate</w:t>
      </w:r>
      <w:r>
        <w:t xml:space="preserve"> </w:t>
      </w:r>
      <w:r>
        <w:t xml:space="preserve">does not include costs for special effects, stunt coordination, or any additional crew members beyond those specified herein. Any scope changes requested by the client after the issuance of this document will be addressed through a formal amendment to this</w:t>
      </w:r>
      <w:r>
        <w:t xml:space="preserve"> </w:t>
      </w:r>
      <w:r>
        <w:t xml:space="preserve">Quotation Estimate</w:t>
      </w:r>
      <w:r>
        <w:t xml:space="preserve">.</w:t>
      </w:r>
    </w:p>
    <w:p>
      <w:pPr>
        <w:numPr>
          <w:ilvl w:val="0"/>
          <w:numId w:val="1001"/>
        </w:numPr>
        <w:pStyle w:val="Compact"/>
      </w:pPr>
      <w:r>
        <w:t xml:space="preserve">This engagement is governed by the laws of the Republic of Peru, specifically the Peruvian Civil Code, the Labor Code, and the regulations issued by the Ministry of Culture regarding the entertainment and audiovisual sector in</w:t>
      </w:r>
      <w:r>
        <w:t xml:space="preserve"> </w:t>
      </w:r>
      <w:r>
        <w:t xml:space="preserve">Peru Lima</w:t>
      </w:r>
      <w:r>
        <w:t xml:space="preserve">. Any disputes arising from this</w:t>
      </w:r>
      <w:r>
        <w:t xml:space="preserve"> </w:t>
      </w:r>
      <w:r>
        <w:t xml:space="preserve">Quotation Estimate</w:t>
      </w:r>
      <w:r>
        <w:t xml:space="preserve"> </w:t>
      </w:r>
      <w:r>
        <w:t xml:space="preserve">shall be resolved through arbitration in the city of Lima, Peru.</w:t>
      </w:r>
    </w:p>
    <w:p>
      <w:pPr>
        <w:numPr>
          <w:ilvl w:val="0"/>
          <w:numId w:val="1001"/>
        </w:numPr>
        <w:pStyle w:val="Compact"/>
      </w:pPr>
      <w:r>
        <w:t xml:space="preserve">The</w:t>
      </w:r>
      <w:r>
        <w:t xml:space="preserve"> </w:t>
      </w:r>
      <w:r>
        <w:t xml:space="preserve">Actor</w:t>
      </w:r>
      <w:r>
        <w:t xml:space="preserve"> </w:t>
      </w:r>
      <w:r>
        <w:t xml:space="preserve">retains all moral rights to their performance as established under Peruvian intellectual property law. The client acquires full exploitation rights to the recorded performance for the duration and territories specified in the separate exploitation agreement.</w:t>
      </w:r>
    </w:p>
    <w:p>
      <w:pPr>
        <w:numPr>
          <w:ilvl w:val="0"/>
          <w:numId w:val="1001"/>
        </w:numPr>
        <w:pStyle w:val="Compact"/>
      </w:pPr>
      <w:r>
        <w:t xml:space="preserve">Force majeure events, including but not limited to natural disasters, government-mandated shutdowns, or public health emergencies affecting</w:t>
      </w:r>
      <w:r>
        <w:t xml:space="preserve"> </w:t>
      </w:r>
      <w:r>
        <w:t xml:space="preserve">Peru Lima</w:t>
      </w:r>
      <w:r>
        <w:t xml:space="preserve">, shall suspend the obligations of both parties without penalty until normal operations resume.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financial figures outlined in this</w:t>
      </w:r>
      <w:r>
        <w:t xml:space="preserve"> </w:t>
      </w:r>
      <w:r>
        <w:t xml:space="preserve">Quotation Estimate</w:t>
      </w:r>
      <w:r>
        <w:t xml:space="preserve"> </w:t>
      </w:r>
      <w:r>
        <w:t xml:space="preserve">for the professional engagement of the</w:t>
      </w:r>
      <w:r>
        <w:t xml:space="preserve"> </w:t>
      </w:r>
      <w:r>
        <w:t xml:space="preserve">Actor</w:t>
      </w:r>
      <w:r>
        <w:t xml:space="preserve"> </w:t>
      </w:r>
      <w:r>
        <w:t xml:space="preserve">in</w:t>
      </w:r>
      <w:r>
        <w:t xml:space="preserve"> </w:t>
      </w:r>
      <w:r>
        <w:t xml:space="preserve">Peru Lima</w:t>
      </w:r>
      <w:r>
        <w:t xml:space="preserve">. This document, once countersigned, constitutes a binding preliminary agreement pending the execution of the full production contract.</w:t>
      </w:r>
    </w:p>
    <w:bookmarkEnd w:id="25"/>
    <w:p>
      <w:pPr>
        <w:pStyle w:val="BodyText"/>
      </w:pPr>
      <w:r>
        <w:rPr>
          <w:bCs/>
          <w:b/>
        </w:rPr>
        <w:t xml:space="preserve">For Andes Performance Group S.A.C.</w:t>
      </w:r>
      <w:r>
        <w:br/>
      </w:r>
      <w:r>
        <w:t xml:space="preserve">María Fernanda Quispe</w:t>
      </w:r>
      <w:r>
        <w:br/>
      </w:r>
      <w:r>
        <w:t xml:space="preserve">Talent Acquisition Manager</w:t>
      </w:r>
      <w:r>
        <w:br/>
      </w:r>
      <w:r>
        <w:t xml:space="preserve">Date: _______________</w:t>
      </w:r>
    </w:p>
    <w:p>
      <w:pPr>
        <w:pStyle w:val="BodyText"/>
      </w:pPr>
      <w:r>
        <w:rPr>
          <w:bCs/>
          <w:b/>
        </w:rPr>
        <w:t xml:space="preserve">For the Client / Production Company</w:t>
      </w:r>
      <w:r>
        <w:br/>
      </w:r>
      <w:r>
        <w:t xml:space="preserve">Name: _________________________</w:t>
      </w:r>
      <w:r>
        <w:br/>
      </w:r>
      <w:r>
        <w:t xml:space="preserve">Position: _________________________</w:t>
      </w:r>
      <w:r>
        <w:br/>
      </w:r>
      <w:r>
        <w:t xml:space="preserve">Date: _______________</w:t>
      </w:r>
    </w:p>
    <w:p>
      <w:pPr>
        <w:pStyle w:val="BodyText"/>
      </w:pPr>
      <w:r>
        <w:t xml:space="preserve">Andes Performance Group S.A.C. • Av. Javier Prado Este 1250, San Isidro, Lima, Peru</w:t>
      </w:r>
      <w:r>
        <w:br/>
      </w:r>
      <w:r>
        <w:t xml:space="preserve">RUC: 20601234567 • Phone: +51 1 4567 890 • Email: quotations@andesperformance.pe</w:t>
      </w:r>
      <w:r>
        <w:br/>
      </w:r>
      <w:r>
        <w:t xml:space="preserve">This Quotation Estimate is a confidential document intended solely for the named client. Unauthorized reproduction or distribution is prohibited under Peruvian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Peru Lima</dc:title>
  <dc:creator/>
  <dc:language>en</dc:language>
  <cp:keywords/>
  <dcterms:created xsi:type="dcterms:W3CDTF">2026-10-10T01:03:43Z</dcterms:created>
  <dcterms:modified xsi:type="dcterms:W3CDTF">2026-10-10T01:03:43Z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