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Talent &amp; Performance Agency Co., Ltd.</w:t>
      </w:r>
    </w:p>
    <w:p>
      <w:pPr>
        <w:pStyle w:val="BodyText"/>
      </w:pPr>
      <w:r>
        <w:t xml:space="preserve">12F, 456 Seongsu-dong, Seongdong-gu, Seoul 04793, South Korea</w:t>
      </w:r>
    </w:p>
    <w:p>
      <w:pPr>
        <w:pStyle w:val="BodyText"/>
      </w:pPr>
      <w:r>
        <w:t xml:space="preserve">Tel: +82-2-555-0147 | Email: quotations@seoultalent.kr | Business Registration No. 123-45-67890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QTE-2025-SE-0487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Mr. James Park, Production Director, Hallyu Global Media Inc., 78 Itaewon-ro, Yongsan-gu, Seoul, South Korea</w:t>
            </w:r>
          </w:p>
        </w:tc>
      </w:tr>
      <w:tr>
        <w:tc>
          <w:tcPr/>
          <w:p>
            <w:pPr>
              <w:pStyle w:val="Compact"/>
              <w:jc w:val="left"/>
            </w:pPr>
            <w:r>
              <w:t xml:space="preserve">Project Reference</w:t>
            </w:r>
          </w:p>
        </w:tc>
        <w:tc>
          <w:tcPr/>
          <w:p>
            <w:pPr>
              <w:pStyle w:val="Compact"/>
              <w:jc w:val="left"/>
            </w:pPr>
            <w:r>
              <w:t xml:space="preserve">International Commercial Production – "Seoul Nights" Campaign</w:t>
            </w:r>
          </w:p>
        </w:tc>
      </w:tr>
      <w:tr>
        <w:tc>
          <w:tcPr/>
          <w:p>
            <w:pPr>
              <w:pStyle w:val="Compact"/>
              <w:jc w:val="left"/>
            </w:pPr>
            <w:r>
              <w:t xml:space="preserve">Location of Services</w:t>
            </w:r>
          </w:p>
        </w:tc>
        <w:tc>
          <w:tcPr/>
          <w:p>
            <w:pPr>
              <w:pStyle w:val="Compact"/>
              <w:jc w:val="left"/>
            </w:pPr>
            <w:r>
              <w:t xml:space="preserve">Seoul, South Korea (Primary: Gangnam-gu Studio Complex; Secondary: Namsan District Outdoor Sets)</w:t>
            </w:r>
          </w:p>
        </w:tc>
      </w:tr>
    </w:tbl>
    <w:bookmarkStart w:id="21" w:name="Xf28ad3f1b64f2e5f8f91e432daf6508bf352a59"/>
    <w:p>
      <w:pPr>
        <w:pStyle w:val="Heading2"/>
      </w:pPr>
      <w:r>
        <w:t xml:space="preserve">1. Scope of Services – Actor Engagement in South Korea Seoul</w:t>
      </w:r>
    </w:p>
    <w:p>
      <w:pPr>
        <w:pStyle w:val="FirstParagraph"/>
      </w:pPr>
      <w:r>
        <w:t xml:space="preserve">This Quotation Estimate is issued by Seoul Talent &amp; Performance Agency Co., Ltd. (hereinafter referred to as "the Agency") in response to the formal request submitted by Hallyu Global Media Inc. for the professional engagement of a principal Actor for the production of the international commercial campaign titled "Seoul Nights." The Actor services described herein are to be performed exclusively within the metropolitan boundaries of Seoul, South Korea, and encompass all pre-production, principal photography, and post-production support activities as detailed below.</w:t>
      </w:r>
    </w:p>
    <w:p>
      <w:pPr>
        <w:pStyle w:val="BodyText"/>
      </w:pPr>
      <w:r>
        <w:t xml:space="preserve">The Agency has identified and secured the availability of a senior professional Actor, Mr. Daniel Kim (age 34, 12 years of professional experience in film, television, and commercial work), who meets all the technical, linguistic, and performance criteria specified in the client's creative brief. The Actor is a native Korean-English bilingual performer with prior experience in international brand campaigns and is fully available for the proposed shooting schedule in South Korea Seoul.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Services</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Principal Actor – Daily Performance Fee (on-set acting, direction collaboration, takes, and retakes) – Gangnam-gu Studio, Seoul</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Actor – Outdoor Location Shooting (Namsan District, Seoul, South Korea) including travel between locations</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Actor – Pre-Production Rehearsals and Script Read-Through Sessions (Agency studio, Seongdong-gu, Seoul)</w:t>
            </w:r>
          </w:p>
        </w:tc>
        <w:tc>
          <w:tcPr/>
          <w:p>
            <w:pPr>
              <w:pStyle w:val="Compact"/>
              <w:jc w:val="left"/>
            </w:pPr>
            <w:r>
              <w:t xml:space="preserve">3 days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Actor – Voice-Over and ADR (Automated Dialogue Replacement) Recording Sessions</w:t>
            </w:r>
          </w:p>
        </w:tc>
        <w:tc>
          <w:tcPr/>
          <w:p>
            <w:pPr>
              <w:pStyle w:val="Compact"/>
              <w:jc w:val="left"/>
            </w:pPr>
            <w:r>
              <w:t xml:space="preserve">1 day</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Actor – Wardrobe Fitting and Costume Consultation (Seoul fashion district, Gangnam-gu)</w:t>
            </w:r>
          </w:p>
        </w:tc>
        <w:tc>
          <w:tcPr/>
          <w:p>
            <w:pPr>
              <w:pStyle w:val="Compact"/>
              <w:jc w:val="left"/>
            </w:pPr>
            <w:r>
              <w:t xml:space="preserve">1 day</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Actor – Post-Production Approval and Final Cut Review (remote or in-person, Seoul)</w:t>
            </w:r>
          </w:p>
        </w:tc>
        <w:tc>
          <w:tcPr/>
          <w:p>
            <w:pPr>
              <w:pStyle w:val="Compact"/>
              <w:jc w:val="left"/>
            </w:pPr>
            <w:r>
              <w:t xml:space="preserve">2 sessions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Actor – Travel, Accommodation, and Per Diem within Seoul, South Korea (5-star hotel, meals, local transport)</w:t>
            </w:r>
          </w:p>
        </w:tc>
        <w:tc>
          <w:tcPr/>
          <w:p>
            <w:pPr>
              <w:pStyle w:val="Compact"/>
              <w:jc w:val="left"/>
            </w:pPr>
            <w:r>
              <w:t xml:space="preserve">12 days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Actor – Professional Liability Insurance and Performance Bond (South Korea domestic coverage)</w:t>
            </w:r>
          </w:p>
        </w:tc>
        <w:tc>
          <w:tcPr/>
          <w:p>
            <w:pPr>
              <w:pStyle w:val="Compact"/>
              <w:jc w:val="left"/>
            </w:pPr>
            <w:r>
              <w:t xml:space="preserve">1 policy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Agency Management and Coordination Fee (talent booking, scheduling, legal compliance in South Korea)</w:t>
            </w:r>
          </w:p>
        </w:tc>
        <w:tc>
          <w:tcPr/>
          <w:p>
            <w:pPr>
              <w:pStyle w:val="Compact"/>
              <w:jc w:val="left"/>
            </w:pPr>
            <w:r>
              <w:t xml:space="preserve">Flat</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10</w:t>
            </w:r>
          </w:p>
        </w:tc>
        <w:tc>
          <w:tcPr/>
          <w:p>
            <w:pPr>
              <w:pStyle w:val="Compact"/>
              <w:jc w:val="left"/>
            </w:pPr>
            <w:r>
              <w:t xml:space="preserve">Contingency Allowance (weather delays, schedule changes, additional takes beyond agreed scope)</w:t>
            </w:r>
          </w:p>
        </w:tc>
        <w:tc>
          <w:tcPr/>
          <w:p>
            <w:pPr>
              <w:pStyle w:val="Compact"/>
              <w:jc w:val="left"/>
            </w:pPr>
            <w:r>
              <w:t xml:space="preserve">Flat</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t xml:space="preserve">Subtotal (KRW)</w:t>
            </w:r>
          </w:p>
        </w:tc>
        <w:tc>
          <w:tcPr/>
          <w:p>
            <w:pPr>
              <w:pStyle w:val="Compact"/>
              <w:jc w:val="left"/>
            </w:pPr>
            <w:r>
              <w:t xml:space="preserve">20,850,000</w:t>
            </w:r>
          </w:p>
        </w:tc>
      </w:tr>
      <w:tr>
        <w:tc>
          <w:tcPr>
            <w:gridSpan w:val="4"/>
          </w:tcPr>
          <w:p>
            <w:pPr>
              <w:pStyle w:val="Compact"/>
              <w:jc w:val="left"/>
            </w:pPr>
            <w:r>
              <w:t xml:space="preserve">VAT (10% – South Korea Value Added Tax)</w:t>
            </w:r>
          </w:p>
        </w:tc>
        <w:tc>
          <w:tcPr/>
          <w:p>
            <w:pPr>
              <w:pStyle w:val="Compact"/>
              <w:jc w:val="left"/>
            </w:pPr>
            <w:r>
              <w:t xml:space="preserve">2,085,000</w:t>
            </w:r>
          </w:p>
        </w:tc>
      </w:tr>
      <w:tr>
        <w:tc>
          <w:tcPr>
            <w:gridSpan w:val="4"/>
          </w:tcPr>
          <w:p>
            <w:pPr>
              <w:pStyle w:val="Compact"/>
              <w:jc w:val="left"/>
            </w:pPr>
            <w:r>
              <w:t xml:space="preserve">TOTAL QUOTATION ESTIMATE AMOUNT (KRW)</w:t>
            </w:r>
          </w:p>
        </w:tc>
        <w:tc>
          <w:tcPr/>
          <w:p>
            <w:pPr>
              <w:pStyle w:val="Compact"/>
              <w:jc w:val="left"/>
            </w:pPr>
            <w:r>
              <w:t xml:space="preserve">22,935,000</w:t>
            </w:r>
          </w:p>
        </w:tc>
      </w:tr>
      <w:tr>
        <w:tc>
          <w:tcPr>
            <w:gridSpan w:val="4"/>
          </w:tcPr>
          <w:p>
            <w:pPr>
              <w:pStyle w:val="Compact"/>
              <w:jc w:val="left"/>
            </w:pPr>
            <w:r>
              <w:t xml:space="preserve">Approximate USD Equivalent (at 1,350 KRW/USD)</w:t>
            </w:r>
          </w:p>
        </w:tc>
        <w:tc>
          <w:tcPr/>
          <w:p>
            <w:pPr>
              <w:pStyle w:val="Compact"/>
              <w:jc w:val="left"/>
            </w:pPr>
            <w:r>
              <w:t xml:space="preserve">≈ USD 16,989</w:t>
            </w:r>
          </w:p>
        </w:tc>
      </w:tr>
    </w:tbl>
    <w:bookmarkEnd w:id="22"/>
    <w:bookmarkStart w:id="23" w:name="payment-terms-and-schedule"/>
    <w:p>
      <w:pPr>
        <w:pStyle w:val="Heading2"/>
      </w:pPr>
      <w:r>
        <w:t xml:space="preserve">3. Payment Terms and Schedule</w:t>
      </w:r>
    </w:p>
    <w:p>
      <w:pPr>
        <w:numPr>
          <w:ilvl w:val="0"/>
          <w:numId w:val="1001"/>
        </w:numPr>
        <w:pStyle w:val="Compact"/>
      </w:pPr>
      <w:r>
        <w:rPr>
          <w:bCs/>
          <w:b/>
        </w:rPr>
        <w:t xml:space="preserve">Advance Payment (50%):</w:t>
      </w:r>
      <w:r>
        <w:t xml:space="preserve"> </w:t>
      </w:r>
      <w:r>
        <w:t xml:space="preserve">KRW 11,467,500 due within 5 business days of acceptance of this Quotation Estimate, prior to the Actor's first rehearsal day in Seoul.</w:t>
      </w:r>
    </w:p>
    <w:p>
      <w:pPr>
        <w:numPr>
          <w:ilvl w:val="0"/>
          <w:numId w:val="1001"/>
        </w:numPr>
        <w:pStyle w:val="Compact"/>
      </w:pPr>
      <w:r>
        <w:rPr>
          <w:bCs/>
          <w:b/>
        </w:rPr>
        <w:t xml:space="preserve">Mid-Production Payment (30%):</w:t>
      </w:r>
      <w:r>
        <w:t xml:space="preserve"> </w:t>
      </w:r>
      <w:r>
        <w:t xml:space="preserve">KRW 6,880,500 due upon completion of principal photography (Day 7 of the shooting schedule).</w:t>
      </w:r>
    </w:p>
    <w:p>
      <w:pPr>
        <w:numPr>
          <w:ilvl w:val="0"/>
          <w:numId w:val="1001"/>
        </w:numPr>
        <w:pStyle w:val="Compact"/>
      </w:pPr>
      <w:r>
        <w:rPr>
          <w:bCs/>
          <w:b/>
        </w:rPr>
        <w:t xml:space="preserve">Final Payment (20%):</w:t>
      </w:r>
      <w:r>
        <w:t xml:space="preserve"> </w:t>
      </w:r>
      <w:r>
        <w:t xml:space="preserve">KRW 4,587,000 due within 10 business days following the Actor's final post-production approval session.</w:t>
      </w:r>
    </w:p>
    <w:p>
      <w:pPr>
        <w:numPr>
          <w:ilvl w:val="0"/>
          <w:numId w:val="1001"/>
        </w:numPr>
        <w:pStyle w:val="Compact"/>
      </w:pPr>
      <w:r>
        <w:t xml:space="preserve">All payments shall be made via bank transfer to the Agency's designated account at Woori Bank, Seoul branch. Late payments shall incur a penalty of 1.5% per month.</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Beyond this period, all rates for the Actor and associated services are subject to revision based on market conditions in South Korea Seoul.</w:t>
      </w:r>
    </w:p>
    <w:p>
      <w:pPr>
        <w:numPr>
          <w:ilvl w:val="0"/>
          <w:numId w:val="1002"/>
        </w:numPr>
        <w:pStyle w:val="Compact"/>
      </w:pPr>
      <w:r>
        <w:t xml:space="preserve">The Actor's engagement is strictly limited to the locations and dates specified herein. Any additional shooting days, location changes outside Seoul, or scope extensions will be subject to a supplementary Quotation Estimate issued by the Agency.</w:t>
      </w:r>
    </w:p>
    <w:p>
      <w:pPr>
        <w:numPr>
          <w:ilvl w:val="0"/>
          <w:numId w:val="1002"/>
        </w:numPr>
        <w:pStyle w:val="Compact"/>
      </w:pPr>
      <w:r>
        <w:t xml:space="preserve">The Actor shall comply with all applicable South Korean labor laws, entertainment industry regulations, and local filming permits required by the Seoul Metropolitan Government.</w:t>
      </w:r>
    </w:p>
    <w:p>
      <w:pPr>
        <w:numPr>
          <w:ilvl w:val="0"/>
          <w:numId w:val="1002"/>
        </w:numPr>
        <w:pStyle w:val="Compact"/>
      </w:pPr>
      <w:r>
        <w:t xml:space="preserve">The Agency guarantees the Actor's availability for the stated period. In the event of force majeure (natural disaster, government-mandated shutdown, or serious illness), the Agency shall provide a substitute Actor of equivalent caliber at no additional cost, subject to the client's written approval.</w:t>
      </w:r>
    </w:p>
    <w:p>
      <w:pPr>
        <w:numPr>
          <w:ilvl w:val="0"/>
          <w:numId w:val="1002"/>
        </w:numPr>
        <w:pStyle w:val="Compact"/>
      </w:pPr>
      <w:r>
        <w:t xml:space="preserve">All intellectual property rights in the final commercial footage shall vest in the client upon full payment. The Actor grants a non-exclusive, worldwide, perpetual license for the use of his likeness, name, and performance in the "Seoul Nights" campaign and its associated promotional materials.</w:t>
      </w:r>
    </w:p>
    <w:p>
      <w:pPr>
        <w:numPr>
          <w:ilvl w:val="0"/>
          <w:numId w:val="1002"/>
        </w:numPr>
        <w:pStyle w:val="Compact"/>
      </w:pPr>
      <w:r>
        <w:t xml:space="preserve">Confidentiality: Both parties agree to maintain strict confidentiality regarding the creative content, script, and commercial terms of this engagement. This obligation survives for 24 months following project completion.</w:t>
      </w:r>
    </w:p>
    <w:p>
      <w:pPr>
        <w:numPr>
          <w:ilvl w:val="0"/>
          <w:numId w:val="1002"/>
        </w:numPr>
        <w:pStyle w:val="Compact"/>
      </w:pPr>
      <w:r>
        <w:t xml:space="preserve">Governing Law: This Quotation Estimate and any resulting contract shall be governed by and construed in accordance with the laws of the Republic of Korea. Any disputes shall be resolved through arbitration in Seoul under the rules of the Korean Commercial Arbitration Board.</w:t>
      </w:r>
    </w:p>
    <w:p>
      <w:pPr>
        <w:pStyle w:val="FirstParagraph"/>
      </w:pPr>
      <w:r>
        <w:rPr>
          <w:bCs/>
          <w:b/>
        </w:rPr>
        <w:t xml:space="preserve">Important Note:</w:t>
      </w:r>
      <w:r>
        <w:t xml:space="preserve"> </w:t>
      </w:r>
      <w:r>
        <w:t xml:space="preserve">This Quotation Estimate is a good-faith estimate of costs for the Actor services described. It does not constitute a binding contract until both parties execute a formal Service Agreement. All figures are quoted in Korean Won (KRW) and are inclusive of all applicable South Korea domestic taxes unless otherwise stated. The Agency reserves the right to amend this estimate in writing should the production schedule change by more than 3 days or the shooting locations be relocated outside the Seoul metropolitan area.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Actor services in South Korea Seoul and agrees to the terms, conditions, and pricing outlined herein. The Agency confirms the Actor's availability and commitment to the project upon receipt of the advance payment.</w:t>
      </w:r>
    </w:p>
    <w:p>
      <w:pPr>
        <w:pStyle w:val="BodyText"/>
      </w:pPr>
      <w:r>
        <w:rPr>
          <w:bCs/>
          <w:b/>
        </w:rPr>
        <w:t xml:space="preserve">For and on behalf of:</w:t>
      </w:r>
      <w:r>
        <w:br/>
      </w:r>
      <w:r>
        <w:t xml:space="preserve">Seoul Talent &amp; Performance Agency Co., Ltd.</w:t>
      </w:r>
    </w:p>
    <w:p>
      <w:pPr>
        <w:pStyle w:val="BodyText"/>
      </w:pPr>
      <w:r>
        <w:t xml:space="preserve">______________________________</w:t>
      </w:r>
    </w:p>
    <w:p>
      <w:pPr>
        <w:pStyle w:val="BodyText"/>
      </w:pPr>
      <w:r>
        <w:t xml:space="preserve">Name: Ms. Hana Yoon</w:t>
      </w:r>
      <w:r>
        <w:br/>
      </w:r>
      <w:r>
        <w:t xml:space="preserve">Title: Chief Executive Officer</w:t>
      </w:r>
      <w:r>
        <w:br/>
      </w:r>
      <w:r>
        <w:t xml:space="preserve">Date: _______________</w:t>
      </w:r>
    </w:p>
    <w:p>
      <w:pPr>
        <w:pStyle w:val="BodyText"/>
      </w:pPr>
      <w:r>
        <w:rPr>
          <w:bCs/>
          <w:b/>
        </w:rPr>
        <w:t xml:space="preserve">For and on behalf of:</w:t>
      </w:r>
      <w:r>
        <w:br/>
      </w:r>
      <w:r>
        <w:t xml:space="preserve">Hallyu Global Media Inc.</w:t>
      </w:r>
    </w:p>
    <w:p>
      <w:pPr>
        <w:pStyle w:val="BodyText"/>
      </w:pPr>
      <w:r>
        <w:t xml:space="preserve">______________________________</w:t>
      </w:r>
    </w:p>
    <w:p>
      <w:pPr>
        <w:pStyle w:val="BodyText"/>
      </w:pPr>
      <w:r>
        <w:t xml:space="preserve">Name: Mr. James Park</w:t>
      </w:r>
      <w:r>
        <w:br/>
      </w:r>
      <w:r>
        <w:t xml:space="preserve">Title: Production Director</w:t>
      </w:r>
      <w:r>
        <w:br/>
      </w:r>
      <w:r>
        <w:t xml:space="preserve">Date: _______________</w:t>
      </w:r>
    </w:p>
    <w:p>
      <w:pPr>
        <w:pStyle w:val="BodyText"/>
      </w:pPr>
      <w:r>
        <w:t xml:space="preserve">— End of Quotation Estimate QTE-2025-SE-0487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South Korea Seoul</dc:title>
  <dc:creator/>
  <dc:language>en</dc:language>
  <cp:keywords/>
  <dcterms:created xsi:type="dcterms:W3CDTF">2026-10-10T05:49:57Z</dcterms:created>
  <dcterms:modified xsi:type="dcterms:W3CDTF">2026-10-10T05:49:57Z</dcterms:modified>
</cp:coreProperties>
</file>

<file path=docProps/custom.xml><?xml version="1.0" encoding="utf-8"?>
<Properties xmlns="http://schemas.openxmlformats.org/officeDocument/2006/custom-properties" xmlns:vt="http://schemas.openxmlformats.org/officeDocument/2006/docPropsVTypes"/>
</file>