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stagecraft-talent-agency-ltd."/>
    <w:p>
      <w:pPr>
        <w:pStyle w:val="Heading1"/>
      </w:pPr>
      <w:r>
        <w:t xml:space="preserve">Stagecraft Talent Agency Ltd.</w:t>
      </w:r>
    </w:p>
    <w:p>
      <w:pPr>
        <w:pStyle w:val="FirstParagraph"/>
      </w:pPr>
      <w:r>
        <w:t xml:space="preserve">142 Wardour Street, Soho, London W1F 0JQ, United Kingdom</w:t>
      </w:r>
    </w:p>
    <w:p>
      <w:pPr>
        <w:pStyle w:val="BodyText"/>
      </w:pPr>
      <w:r>
        <w:t xml:space="preserve">Telephone: +44 (0)20 7946 0821 | Email: quotations@stagecraft-talent.co.uk</w:t>
      </w:r>
    </w:p>
    <w:p>
      <w:pPr>
        <w:pStyle w:val="BodyText"/>
      </w:pPr>
      <w:r>
        <w:t xml:space="preserve">Company Registration No. 08472915 | VAT No. GB 294 8173 62</w:t>
      </w:r>
    </w:p>
    <w:bookmarkEnd w:id="20"/>
    <w:p>
      <w:pPr>
        <w:pStyle w:val="BodyText"/>
      </w:pPr>
      <w:r>
        <w:t xml:space="preserve">Quotation Estimate</w:t>
      </w:r>
    </w:p>
    <w:p>
      <w:pPr>
        <w:pStyle w:val="BodyText"/>
      </w:pPr>
      <w:r>
        <w:rPr>
          <w:bCs/>
          <w:b/>
        </w:rPr>
        <w:t xml:space="preserve">Quotation Estimate Reference:</w:t>
      </w:r>
      <w:r>
        <w:t xml:space="preserve"> </w:t>
      </w:r>
      <w:r>
        <w:t xml:space="preserve">QTE-2025-LDN-0487</w:t>
      </w:r>
      <w:r>
        <w:t xml:space="preserve"> </w:t>
      </w: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r>
        <w:t xml:space="preserve"> </w:t>
      </w:r>
      <w:r>
        <w:rPr>
          <w:bCs/>
          <w:b/>
        </w:rPr>
        <w:t xml:space="preserve">Prepared For:</w:t>
      </w:r>
      <w:r>
        <w:t xml:space="preserve"> </w:t>
      </w:r>
      <w:r>
        <w:t xml:space="preserve">[Client Name / Production Company]</w:t>
      </w:r>
    </w:p>
    <w:bookmarkStart w:id="21" w:name="purpose-of-this-quotation-estimate"/>
    <w:p>
      <w:pPr>
        <w:pStyle w:val="Heading2"/>
      </w:pPr>
      <w:r>
        <w:t xml:space="preserve">1. Purpose of This Quotation Estimate</w:t>
      </w:r>
    </w:p>
    <w:p>
      <w:pPr>
        <w:pStyle w:val="FirstParagraph"/>
      </w:pPr>
      <w:r>
        <w:t xml:space="preserve">This Quotation Estimate has been prepared by Stagecraft Talent Agency Ltd. to provide a comprehensive and itemised financial breakdown for the professional engagement of a</w:t>
      </w:r>
      <w:r>
        <w:t xml:space="preserve"> </w:t>
      </w:r>
      <w:r>
        <w:t xml:space="preserve">Actor</w:t>
      </w:r>
      <w:r>
        <w:t xml:space="preserve"> </w:t>
      </w:r>
      <w:r>
        <w:t xml:space="preserve">for use in a production, performance, or commercial project to be staged in</w:t>
      </w:r>
      <w:r>
        <w:t xml:space="preserve"> </w:t>
      </w:r>
      <w:r>
        <w:t xml:space="preserve">United Kingdom London</w:t>
      </w:r>
      <w:r>
        <w:t xml:space="preserve">. This document serves as a formal Quotation Estimate outlining all associated costs, service deliverables, scheduling parameters, and contractual terms governing the Actor's professional engagement within the London metropolitan area and its surrounding regions.</w:t>
      </w:r>
    </w:p>
    <w:p>
      <w:pPr>
        <w:pStyle w:val="BodyText"/>
      </w:pPr>
      <w:r>
        <w:t xml:space="preserve">The Quotation Estimate covers the full scope of services to be rendered by the Actor, including rehearsal periods, performance dates, technical fittings, promotional appearances, and any ancillary services required to ensure a seamless production experience in United Kingdom London.</w:t>
      </w:r>
    </w:p>
    <w:bookmarkEnd w:id="21"/>
    <w:bookmarkStart w:id="22" w:name="client-and-project-details"/>
    <w:p>
      <w:pPr>
        <w:pStyle w:val="Heading2"/>
      </w:pPr>
      <w:r>
        <w:t xml:space="preserve">2. Client and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Production Company</w:t>
            </w:r>
          </w:p>
        </w:tc>
        <w:tc>
          <w:tcPr/>
          <w:p>
            <w:pPr>
              <w:pStyle w:val="Compact"/>
              <w:jc w:val="left"/>
            </w:pPr>
            <w:r>
              <w:t xml:space="preserve">[To be inserted upon acceptance of this Quotation Estimate]</w:t>
            </w:r>
          </w:p>
        </w:tc>
      </w:tr>
      <w:tr>
        <w:tc>
          <w:tcPr/>
          <w:p>
            <w:pPr>
              <w:pStyle w:val="Compact"/>
              <w:jc w:val="left"/>
            </w:pPr>
            <w:r>
              <w:t xml:space="preserve">Project Title</w:t>
            </w:r>
          </w:p>
        </w:tc>
        <w:tc>
          <w:tcPr/>
          <w:p>
            <w:pPr>
              <w:pStyle w:val="Compact"/>
              <w:jc w:val="left"/>
            </w:pPr>
            <w:r>
              <w:t xml:space="preserve">[Production / Commercial / Event Title]</w:t>
            </w:r>
          </w:p>
        </w:tc>
      </w:tr>
      <w:tr>
        <w:tc>
          <w:tcPr/>
          <w:p>
            <w:pPr>
              <w:pStyle w:val="Compact"/>
              <w:jc w:val="left"/>
            </w:pPr>
            <w:r>
              <w:t xml:space="preserve">Performance Venue</w:t>
            </w:r>
          </w:p>
        </w:tc>
        <w:tc>
          <w:tcPr/>
          <w:p>
            <w:pPr>
              <w:pStyle w:val="Compact"/>
              <w:jc w:val="left"/>
            </w:pPr>
            <w:r>
              <w:t xml:space="preserve">West End Theatre / Studio / Location – United Kingdom London</w:t>
            </w:r>
          </w:p>
        </w:tc>
      </w:tr>
      <w:tr>
        <w:tc>
          <w:tcPr/>
          <w:p>
            <w:pPr>
              <w:pStyle w:val="Compact"/>
              <w:jc w:val="left"/>
            </w:pPr>
            <w:r>
              <w:t xml:space="preserve">Rehearsal Period</w:t>
            </w:r>
          </w:p>
        </w:tc>
        <w:tc>
          <w:tcPr/>
          <w:p>
            <w:pPr>
              <w:pStyle w:val="Compact"/>
              <w:jc w:val="left"/>
            </w:pPr>
            <w:r>
              <w:t xml:space="preserve">15 June 2025 – 28 June 2025</w:t>
            </w:r>
          </w:p>
        </w:tc>
      </w:tr>
      <w:tr>
        <w:tc>
          <w:tcPr/>
          <w:p>
            <w:pPr>
              <w:pStyle w:val="Compact"/>
              <w:jc w:val="left"/>
            </w:pPr>
            <w:r>
              <w:t xml:space="preserve">Performance Dates</w:t>
            </w:r>
          </w:p>
        </w:tc>
        <w:tc>
          <w:tcPr/>
          <w:p>
            <w:pPr>
              <w:pStyle w:val="Compact"/>
              <w:jc w:val="left"/>
            </w:pPr>
            <w:r>
              <w:t xml:space="preserve">1 July 2025 – 31 August 2025 (12 weeks, 7 performances per week)</w:t>
            </w:r>
          </w:p>
        </w:tc>
      </w:tr>
      <w:tr>
        <w:tc>
          <w:tcPr/>
          <w:p>
            <w:pPr>
              <w:pStyle w:val="Compact"/>
              <w:jc w:val="left"/>
            </w:pPr>
            <w:r>
              <w:t xml:space="preserve">Actor Category</w:t>
            </w:r>
          </w:p>
        </w:tc>
        <w:tc>
          <w:tcPr/>
          <w:p>
            <w:pPr>
              <w:pStyle w:val="Compact"/>
              <w:jc w:val="left"/>
            </w:pPr>
            <w:r>
              <w:t xml:space="preserve">Principal Lead Actor (Stage / Screen / Commercial)</w:t>
            </w:r>
          </w:p>
        </w:tc>
      </w:tr>
      <w:tr>
        <w:tc>
          <w:tcPr/>
          <w:p>
            <w:pPr>
              <w:pStyle w:val="Compact"/>
              <w:jc w:val="left"/>
            </w:pPr>
            <w:r>
              <w:t xml:space="preserve">Union / Guild Affiliation</w:t>
            </w:r>
          </w:p>
        </w:tc>
        <w:tc>
          <w:tcPr/>
          <w:p>
            <w:pPr>
              <w:pStyle w:val="Compact"/>
              <w:jc w:val="left"/>
            </w:pPr>
            <w:r>
              <w:t xml:space="preserve">Equity (UK) – Member in Good Standing</w:t>
            </w:r>
          </w:p>
        </w:tc>
      </w:tr>
    </w:tbl>
    <w:bookmarkEnd w:id="22"/>
    <w:bookmarkStart w:id="23" w:name="X6bcd707d521f392184eb43cd5bcc8c77a17311a"/>
    <w:p>
      <w:pPr>
        <w:pStyle w:val="Heading2"/>
      </w:pPr>
      <w:r>
        <w:t xml:space="preserve">3. Itemised Cost Breakdown – Quotation Estimate</w:t>
      </w:r>
    </w:p>
    <w:p>
      <w:pPr>
        <w:pStyle w:val="FirstParagraph"/>
      </w:pPr>
      <w:r>
        <w:t xml:space="preserve">The following Quotation Estimate itemises all charges associated with the Actor's engagement in United Kingdom London. All figures are stated in British Pounds Sterling (GBP) and are exclusive of Value Added Tax (VAT) at the prevailing rate of 20%,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Actor Principal Fee – Rehearsal Period (full-day sessions, 10:00–18:00, United Kingdom London)</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Actor Principal Fee – Performance Period (evening performances, 19:30–23:00, London venue)</w:t>
            </w:r>
          </w:p>
        </w:tc>
        <w:tc>
          <w:tcPr/>
          <w:p>
            <w:pPr>
              <w:pStyle w:val="Compact"/>
              <w:jc w:val="left"/>
            </w:pPr>
            <w:r>
              <w:t xml:space="preserve">84 performances</w:t>
            </w:r>
          </w:p>
        </w:tc>
        <w:tc>
          <w:tcPr/>
          <w:p>
            <w:pPr>
              <w:pStyle w:val="Compact"/>
              <w:jc w:val="left"/>
            </w:pPr>
            <w:r>
              <w:t xml:space="preserve">£850.00</w:t>
            </w:r>
          </w:p>
        </w:tc>
        <w:tc>
          <w:tcPr/>
          <w:p>
            <w:pPr>
              <w:pStyle w:val="Compact"/>
              <w:jc w:val="left"/>
            </w:pPr>
            <w:r>
              <w:t xml:space="preserve">£71,400.00</w:t>
            </w:r>
          </w:p>
        </w:tc>
      </w:tr>
      <w:tr>
        <w:tc>
          <w:tcPr/>
          <w:p>
            <w:pPr>
              <w:pStyle w:val="Compact"/>
              <w:jc w:val="left"/>
            </w:pPr>
            <w:r>
              <w:t xml:space="preserve">03</w:t>
            </w:r>
          </w:p>
        </w:tc>
        <w:tc>
          <w:tcPr/>
          <w:p>
            <w:pPr>
              <w:pStyle w:val="Compact"/>
              <w:jc w:val="left"/>
            </w:pPr>
            <w:r>
              <w:t xml:space="preserve">Actor Principal Fee – Matinee Performances (Saturday matinees, 14:00–17:00)</w:t>
            </w:r>
          </w:p>
        </w:tc>
        <w:tc>
          <w:tcPr/>
          <w:p>
            <w:pPr>
              <w:pStyle w:val="Compact"/>
              <w:jc w:val="left"/>
            </w:pPr>
            <w:r>
              <w:t xml:space="preserve">12 matinees</w:t>
            </w:r>
          </w:p>
        </w:tc>
        <w:tc>
          <w:tcPr/>
          <w:p>
            <w:pPr>
              <w:pStyle w:val="Compact"/>
              <w:jc w:val="left"/>
            </w:pPr>
            <w:r>
              <w:t xml:space="preserve">£700.00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Technical Fittings &amp; Dress Rehearsals (venue-specific, United Kingdom London)</w:t>
            </w:r>
          </w:p>
        </w:tc>
        <w:tc>
          <w:tcPr/>
          <w:p>
            <w:pPr>
              <w:pStyle w:val="Compact"/>
              <w:jc w:val="left"/>
            </w:pPr>
            <w:r>
              <w:t xml:space="preserve">4 days</w:t>
            </w:r>
          </w:p>
        </w:tc>
        <w:tc>
          <w:tcPr/>
          <w:p>
            <w:pPr>
              <w:pStyle w:val="Compact"/>
              <w:jc w:val="left"/>
            </w:pPr>
            <w:r>
              <w:t xml:space="preserve">£1,000.00</w:t>
            </w:r>
          </w:p>
        </w:tc>
        <w:tc>
          <w:tcPr/>
          <w:p>
            <w:pPr>
              <w:pStyle w:val="Compact"/>
              <w:jc w:val="left"/>
            </w:pPr>
            <w:r>
              <w:t xml:space="preserve">£4,000.00</w:t>
            </w:r>
          </w:p>
        </w:tc>
      </w:tr>
      <w:tr>
        <w:tc>
          <w:tcPr/>
          <w:p>
            <w:pPr>
              <w:pStyle w:val="Compact"/>
              <w:jc w:val="left"/>
            </w:pPr>
            <w:r>
              <w:t xml:space="preserve">05</w:t>
            </w:r>
          </w:p>
        </w:tc>
        <w:tc>
          <w:tcPr/>
          <w:p>
            <w:pPr>
              <w:pStyle w:val="Compact"/>
              <w:jc w:val="left"/>
            </w:pPr>
            <w:r>
              <w:t xml:space="preserve">Press &amp; Promotional Appearances (photocalls, interviews, London media events)</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Actor Travel &amp; Accommodation Allowance (within Greater London, United Kingdom)</w:t>
            </w:r>
          </w:p>
        </w:tc>
        <w:tc>
          <w:tcPr/>
          <w:p>
            <w:pPr>
              <w:pStyle w:val="Compact"/>
              <w:jc w:val="left"/>
            </w:pPr>
            <w:r>
              <w:t xml:space="preserve">12 weeks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Equity Pension &amp; Superannuation Contribution (statutory, UK)</w:t>
            </w:r>
          </w:p>
        </w:tc>
        <w:tc>
          <w:tcPr/>
          <w:p>
            <w:pPr>
              <w:pStyle w:val="Compact"/>
              <w:jc w:val="left"/>
            </w:pPr>
            <w:r>
              <w:t xml:space="preserve">12 weeks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08</w:t>
            </w:r>
          </w:p>
        </w:tc>
        <w:tc>
          <w:tcPr/>
          <w:p>
            <w:pPr>
              <w:pStyle w:val="Compact"/>
              <w:jc w:val="left"/>
            </w:pPr>
            <w:r>
              <w:t xml:space="preserve">Agency Management &amp; Booking Fee (15% of gross Actor fee)</w:t>
            </w:r>
          </w:p>
        </w:tc>
        <w:tc>
          <w:tcPr/>
          <w:p>
            <w:pPr>
              <w:pStyle w:val="Compact"/>
              <w:jc w:val="left"/>
            </w:pPr>
            <w:r>
              <w:t xml:space="preserve">—</w:t>
            </w:r>
          </w:p>
        </w:tc>
        <w:tc>
          <w:tcPr/>
          <w:p>
            <w:pPr>
              <w:pStyle w:val="Compact"/>
              <w:jc w:val="left"/>
            </w:pPr>
            <w:r>
              <w:t xml:space="preserve">—</w:t>
            </w:r>
          </w:p>
        </w:tc>
        <w:tc>
          <w:tcPr/>
          <w:p>
            <w:pPr>
              <w:pStyle w:val="Compact"/>
              <w:jc w:val="left"/>
            </w:pPr>
            <w:r>
              <w:t xml:space="preserve">£16,275.00</w:t>
            </w:r>
          </w:p>
        </w:tc>
      </w:tr>
      <w:tr>
        <w:tc>
          <w:tcPr/>
          <w:p>
            <w:pPr>
              <w:pStyle w:val="Compact"/>
              <w:jc w:val="left"/>
            </w:pPr>
            <w:r>
              <w:t xml:space="preserve">09</w:t>
            </w:r>
          </w:p>
        </w:tc>
        <w:tc>
          <w:tcPr/>
          <w:p>
            <w:pPr>
              <w:pStyle w:val="Compact"/>
              <w:jc w:val="left"/>
            </w:pPr>
            <w:r>
              <w:t xml:space="preserve">Insurance &amp; Indemnity Cover (performance liability, United Kingdom London)</w:t>
            </w:r>
          </w:p>
        </w:tc>
        <w:tc>
          <w:tcPr/>
          <w:p>
            <w:pPr>
              <w:pStyle w:val="Compact"/>
              <w:jc w:val="left"/>
            </w:pPr>
            <w:r>
              <w:t xml:space="preserve">12 weeks</w:t>
            </w:r>
          </w:p>
        </w:tc>
        <w:tc>
          <w:tcPr/>
          <w:p>
            <w:pPr>
              <w:pStyle w:val="Compact"/>
              <w:jc w:val="left"/>
            </w:pPr>
            <w:r>
              <w:t xml:space="preserve">£280.00</w:t>
            </w:r>
          </w:p>
        </w:tc>
        <w:tc>
          <w:tcPr/>
          <w:p>
            <w:pPr>
              <w:pStyle w:val="Compact"/>
              <w:jc w:val="left"/>
            </w:pPr>
            <w:r>
              <w:t xml:space="preserve">£3,360.00</w:t>
            </w:r>
          </w:p>
        </w:tc>
      </w:tr>
      <w:tr>
        <w:tc>
          <w:tcPr>
            <w:gridSpan w:val="4"/>
          </w:tcPr>
          <w:p>
            <w:pPr>
              <w:pStyle w:val="Compact"/>
              <w:jc w:val="left"/>
            </w:pPr>
            <w:r>
              <w:t xml:space="preserve">Subtotal (Excluding VAT)</w:t>
            </w:r>
          </w:p>
        </w:tc>
        <w:tc>
          <w:tcPr/>
          <w:p>
            <w:pPr>
              <w:pStyle w:val="Compact"/>
              <w:jc w:val="left"/>
            </w:pPr>
            <w:r>
              <w:t xml:space="preserve">£127,525.00</w:t>
            </w:r>
          </w:p>
        </w:tc>
      </w:tr>
      <w:tr>
        <w:tc>
          <w:tcPr>
            <w:gridSpan w:val="4"/>
          </w:tcPr>
          <w:p>
            <w:pPr>
              <w:pStyle w:val="Compact"/>
              <w:jc w:val="left"/>
            </w:pPr>
            <w:r>
              <w:t xml:space="preserve">VAT @ 20%</w:t>
            </w:r>
          </w:p>
        </w:tc>
        <w:tc>
          <w:tcPr/>
          <w:p>
            <w:pPr>
              <w:pStyle w:val="Compact"/>
              <w:jc w:val="left"/>
            </w:pPr>
            <w:r>
              <w:t xml:space="preserve">£25,505.00</w:t>
            </w:r>
          </w:p>
        </w:tc>
      </w:tr>
      <w:tr>
        <w:tc>
          <w:tcPr>
            <w:gridSpan w:val="4"/>
          </w:tcPr>
          <w:p>
            <w:pPr>
              <w:pStyle w:val="Compact"/>
              <w:jc w:val="left"/>
            </w:pPr>
            <w:r>
              <w:t xml:space="preserve">TOTAL Quotation Estimate (Including VAT)</w:t>
            </w:r>
          </w:p>
        </w:tc>
        <w:tc>
          <w:tcPr/>
          <w:p>
            <w:pPr>
              <w:pStyle w:val="Compact"/>
              <w:jc w:val="left"/>
            </w:pPr>
            <w:r>
              <w:t xml:space="preserve">£153,030.00</w:t>
            </w:r>
          </w:p>
        </w:tc>
      </w:tr>
    </w:tbl>
    <w:bookmarkEnd w:id="23"/>
    <w:bookmarkStart w:id="24" w:name="Xd8814dc91a7aa4115ba50b91ae2e4d7258caecc"/>
    <w:p>
      <w:pPr>
        <w:pStyle w:val="Heading2"/>
      </w:pPr>
      <w:r>
        <w:t xml:space="preserve">4. Scope of Services – Actor Engagement in United Kingdom London</w:t>
      </w:r>
    </w:p>
    <w:p>
      <w:pPr>
        <w:pStyle w:val="FirstParagraph"/>
      </w:pPr>
      <w:r>
        <w:t xml:space="preserve">The Actor engaged under this Quotation Estimate shall be responsible for the following duties and deliverables throughout the production period in United Kingdom London:</w:t>
      </w:r>
    </w:p>
    <w:p>
      <w:pPr>
        <w:numPr>
          <w:ilvl w:val="0"/>
          <w:numId w:val="1001"/>
        </w:numPr>
        <w:pStyle w:val="Compact"/>
      </w:pPr>
      <w:r>
        <w:t xml:space="preserve">Attendance at all scheduled rehearsals, technical fittings, and dress rehearsals at the designated London venue.</w:t>
      </w:r>
    </w:p>
    <w:p>
      <w:pPr>
        <w:numPr>
          <w:ilvl w:val="0"/>
          <w:numId w:val="1001"/>
        </w:numPr>
        <w:pStyle w:val="Compact"/>
      </w:pPr>
      <w:r>
        <w:t xml:space="preserve">Delivery of all performances to the professional standard expected of a principal Equity member in the United Kingdom theatre and screen industry.</w:t>
      </w:r>
    </w:p>
    <w:p>
      <w:pPr>
        <w:numPr>
          <w:ilvl w:val="0"/>
          <w:numId w:val="1001"/>
        </w:numPr>
        <w:pStyle w:val="Compact"/>
      </w:pPr>
      <w:r>
        <w:t xml:space="preserve">Participation in promotional activities, including but not limited to photocalls, press conferences, and social media content creation, as agreed in the production schedule.</w:t>
      </w:r>
    </w:p>
    <w:p>
      <w:pPr>
        <w:numPr>
          <w:ilvl w:val="0"/>
          <w:numId w:val="1001"/>
        </w:numPr>
        <w:pStyle w:val="Compact"/>
      </w:pPr>
      <w:r>
        <w:t xml:space="preserve">Adherence to all health and safety protocols as prescribed by the venue and the Health and Safety Executive (HSE) for United Kingdom London-based productions.</w:t>
      </w:r>
    </w:p>
    <w:p>
      <w:pPr>
        <w:numPr>
          <w:ilvl w:val="0"/>
          <w:numId w:val="1001"/>
        </w:numPr>
        <w:pStyle w:val="Compact"/>
      </w:pPr>
      <w:r>
        <w:t xml:space="preserve">Maintenance of professional conduct and availability in accordance with the terms set forth in this Quotation Estimate and the subsequent engagement contract.</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a period of thirty (30) calendar days from the date of issue. Upon expiry, all rates and availability of the Actor may be subject to revision.</w:t>
      </w:r>
    </w:p>
    <w:p>
      <w:pPr>
        <w:numPr>
          <w:ilvl w:val="0"/>
          <w:numId w:val="1002"/>
        </w:numPr>
        <w:pStyle w:val="Compact"/>
      </w:pPr>
      <w:r>
        <w:t xml:space="preserve">Payment terms: 50% of the total Quotation Estimate amount is due upon acceptance and execution of the formal engagement contract; the remaining 50% is payable in monthly instalments aligned to the performance schedule in United Kingdom London.</w:t>
      </w:r>
    </w:p>
    <w:p>
      <w:pPr>
        <w:numPr>
          <w:ilvl w:val="0"/>
          <w:numId w:val="1002"/>
        </w:numPr>
        <w:pStyle w:val="Compact"/>
      </w:pPr>
      <w:r>
        <w:t xml:space="preserve">All payments shall be made via direct bank transfer to the account details provided by Stagecraft Talent Agency Ltd. Late payments shall attract interest at a rate of 2% per month in accordance with the Late Payment of Commercial Debts (Interest) Act 1998.</w:t>
      </w:r>
    </w:p>
    <w:p>
      <w:pPr>
        <w:numPr>
          <w:ilvl w:val="0"/>
          <w:numId w:val="1002"/>
        </w:numPr>
        <w:pStyle w:val="Compact"/>
      </w:pPr>
      <w:r>
        <w:t xml:space="preserve">The Actor's engagement is subject to the terms of the Equity (UK) minimum terms and conditions for the relevant category of production. Any deviation from Equity minimums must be agreed in writing by both parties.</w:t>
      </w:r>
    </w:p>
    <w:p>
      <w:pPr>
        <w:numPr>
          <w:ilvl w:val="0"/>
          <w:numId w:val="1002"/>
        </w:numPr>
        <w:pStyle w:val="Compact"/>
      </w:pPr>
      <w:r>
        <w:t xml:space="preserve">This Quotation Estimate does not constitute a binding contract until both parties have executed the formal engagement agreement. It serves solely as a financial estimate and scope document.</w:t>
      </w:r>
    </w:p>
    <w:p>
      <w:pPr>
        <w:numPr>
          <w:ilvl w:val="0"/>
          <w:numId w:val="1002"/>
        </w:numPr>
        <w:pStyle w:val="Compact"/>
      </w:pPr>
      <w:r>
        <w:t xml:space="preserve">Any changes to the performance schedule, venue location within United Kingdom London, or scope of the Actor's duties must be communicated in writing at least fourteen (14) days in advance. Additional costs arising from such changes will be itemised in a supplementary Quotation Estimate.</w:t>
      </w:r>
    </w:p>
    <w:p>
      <w:pPr>
        <w:numPr>
          <w:ilvl w:val="0"/>
          <w:numId w:val="1002"/>
        </w:numPr>
        <w:pStyle w:val="Compact"/>
      </w:pPr>
      <w:r>
        <w:t xml:space="preserve">Force majeure events, including but not limited to public health emergencies, venue closures, or government-mandated restrictions affecting United Kingdom London, shall be addressed under the force majeure clause of the engagement contract.</w:t>
      </w:r>
    </w:p>
    <w:p>
      <w:pPr>
        <w:numPr>
          <w:ilvl w:val="0"/>
          <w:numId w:val="1002"/>
        </w:numPr>
        <w:pStyle w:val="Compact"/>
      </w:pPr>
      <w:r>
        <w:t xml:space="preserve">This Quotation Estimate is governed by and shall be interpreted in accordance with the laws of England and Wales. Any disputes shall be subject to the exclusive jurisdiction of the courts of England and Wales.</w:t>
      </w:r>
    </w:p>
    <w:p>
      <w:pPr>
        <w:numPr>
          <w:ilvl w:val="0"/>
          <w:numId w:val="1002"/>
        </w:numPr>
        <w:pStyle w:val="Compact"/>
      </w:pPr>
      <w:r>
        <w:t xml:space="preserve">Confidentiality: All terms, rates, and production details contained within this Quotation Estimate are strictly confidential and shall not be disclosed to third parties without prior written consent.</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and confirms that the financial figures, scope of services, and terms outlined herein are acceptable. This signature does not constitute a binding engagement until the formal contract is executed by both parties.</w:t>
      </w:r>
    </w:p>
    <w:bookmarkEnd w:id="26"/>
    <w:bookmarkStart w:id="27" w:name="X53e1fcba4bb8c1a6c5d5316659222b53f3ce10d"/>
    <w:p>
      <w:pPr>
        <w:pStyle w:val="Heading3"/>
      </w:pPr>
      <w:r>
        <w:t xml:space="preserve">For and on behalf of Stagecraft Talent Agency Ltd.</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&amp; Date</w:t>
      </w:r>
    </w:p>
    <w:bookmarkEnd w:id="27"/>
    <w:bookmarkStart w:id="28" w:name="X48401e70451ab878886e2dc6f8d1d4940d3d160"/>
    <w:p>
      <w:pPr>
        <w:pStyle w:val="Heading3"/>
      </w:pPr>
      <w:r>
        <w:t xml:space="preserve">For and on behalf of the Client / Production Company</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&amp; Date</w:t>
      </w:r>
    </w:p>
    <w:bookmarkEnd w:id="28"/>
    <w:p>
      <w:pPr>
        <w:pStyle w:val="BodyText"/>
      </w:pPr>
      <w:r>
        <w:t xml:space="preserve">Stagecraft Talent Agency Ltd. | 142 Wardour Street, Soho, London W1F 0JQ, United Kingdom</w:t>
      </w:r>
    </w:p>
    <w:p>
      <w:pPr>
        <w:pStyle w:val="BodyText"/>
      </w:pPr>
      <w:r>
        <w:t xml:space="preserve">Quotation Estimate Ref: QTE-2025-LDN-0487 | This document is issued in one (1) original copy.</w:t>
      </w:r>
    </w:p>
    <w:p>
      <w:pPr>
        <w:pStyle w:val="BodyText"/>
      </w:pPr>
      <w:r>
        <w:t xml:space="preserve">© 2025 Stagecraft Talent Agency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United Kingdom London</dc:title>
  <dc:creator/>
  <dc:language>en-GB</dc:language>
  <cp:keywords/>
  <dcterms:created xsi:type="dcterms:W3CDTF">2026-10-10T04:11:48Z</dcterms:created>
  <dcterms:modified xsi:type="dcterms:W3CDTF">2026-10-10T04:11:48Z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