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Actor Services — Uzbekistan Tashkent</w:t>
      </w:r>
    </w:p>
    <w:p>
      <w:pPr>
        <w:pStyle w:val="BodyText"/>
      </w:pPr>
      <w:r>
        <w:t xml:space="preserve">Silk Road Entertainment Productions LLC</w:t>
      </w:r>
    </w:p>
    <w:bookmarkEnd w:id="20"/>
    <w:p>
      <w:pPr>
        <w:pStyle w:val="BodyText"/>
      </w:pPr>
      <w:r>
        <w:rPr>
          <w:bCs/>
          <w:b/>
        </w:rPr>
        <w:t xml:space="preserve">Quotation Reference No.:</w:t>
      </w:r>
      <w:r>
        <w:t xml:space="preserve"> </w:t>
      </w:r>
      <w:r>
        <w:t xml:space="preserve">QTE-TSK-2025-0417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Tashkent International Film Festival Committee</w:t>
      </w:r>
      <w:r>
        <w:br/>
      </w:r>
      <w:r>
        <w:t xml:space="preserve">Amir Temur Avenue 42, Tashkent 100000</w:t>
      </w:r>
      <w:r>
        <w:br/>
      </w:r>
      <w:r>
        <w:t xml:space="preserve">Uzbekistan</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Silk Road Entertainment Productions LLC, a registered entertainment services company operating in Uzbekistan Tashkent, to provide a comprehensive and transparent cost breakdown for the engagement of a professional Actor for the upcoming cultural and cinematic production scheduled in Uzbekistan Tashkent. This document serves as the formal Quotation Estimate that outlines all fees, deliverables, logistical arrangements, and contractual obligations associated with the Actor's participation in the project. The Quotation Estimate has been prepared in accordance with the entertainment industry standards applicable in Uzbekistan Tashkent and reflects current market rates for professional acting talent in the region.</w:t>
      </w:r>
    </w:p>
    <w:bookmarkEnd w:id="21"/>
    <w:bookmarkStart w:id="22" w:name="X329e7e3d4322ffe9b8f1b616eca15465a152c48"/>
    <w:p>
      <w:pPr>
        <w:pStyle w:val="Heading2"/>
      </w:pPr>
      <w:r>
        <w:t xml:space="preserve">2. Scope of Services — Actor Engagement in Uzbekistan Tashkent</w:t>
      </w:r>
    </w:p>
    <w:p>
      <w:pPr>
        <w:pStyle w:val="FirstParagraph"/>
      </w:pPr>
      <w:r>
        <w:t xml:space="preserve">The Actor engaged under this Quotation Estimate will perform in a feature-length documentary-drama hybrid titled</w:t>
      </w:r>
      <w:r>
        <w:t xml:space="preserve"> </w:t>
      </w:r>
      <w:r>
        <w:rPr>
          <w:iCs/>
          <w:i/>
        </w:rPr>
        <w:t xml:space="preserve">"Threads of the Silk Road"</w:t>
      </w:r>
      <w:r>
        <w:t xml:space="preserve">, to be filmed across multiple locations in Uzbekistan Tashkent including the Registan Square, the Chorsu Bazaar, and the historic streets of the Old City (Yoshi Qala). The Actor's role encompasses approximately 45 minutes of principal screen time, requiring bilingual performance in both Uzbek and English. The engagement period spans 18 shooting days over a 6-week production window in Uzbekistan Tashkent.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Principal Actor — Daily Performance Fee (bilingual role, Uzbek/English)</w:t>
            </w:r>
          </w:p>
        </w:tc>
        <w:tc>
          <w:tcPr/>
          <w:p>
            <w:pPr>
              <w:pStyle w:val="Compact"/>
              <w:jc w:val="left"/>
            </w:pPr>
            <w:r>
              <w:t xml:space="preserve">18 days</w:t>
            </w:r>
          </w:p>
        </w:tc>
        <w:tc>
          <w:tcPr/>
          <w:p>
            <w:pPr>
              <w:pStyle w:val="Compact"/>
              <w:jc w:val="left"/>
            </w:pPr>
            <w:r>
              <w:t xml:space="preserve">1,200.00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Actor Rehearsal and Script Preparation Sessions in Tashkent</w:t>
            </w:r>
          </w:p>
        </w:tc>
        <w:tc>
          <w:tcPr/>
          <w:p>
            <w:pPr>
              <w:pStyle w:val="Compact"/>
              <w:jc w:val="left"/>
            </w:pPr>
            <w:r>
              <w:t xml:space="preserve">5 days</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03</w:t>
            </w:r>
          </w:p>
        </w:tc>
        <w:tc>
          <w:tcPr/>
          <w:p>
            <w:pPr>
              <w:pStyle w:val="Compact"/>
              <w:jc w:val="left"/>
            </w:pPr>
            <w:r>
              <w:t xml:space="preserve">Actor Accommodation (5-star hotel, Amir Temur district, Uzbekistan Tashkent)</w:t>
            </w:r>
          </w:p>
        </w:tc>
        <w:tc>
          <w:tcPr/>
          <w:p>
            <w:pPr>
              <w:pStyle w:val="Compact"/>
              <w:jc w:val="left"/>
            </w:pPr>
            <w:r>
              <w:t xml:space="preserve">45 nights</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04</w:t>
            </w:r>
          </w:p>
        </w:tc>
        <w:tc>
          <w:tcPr/>
          <w:p>
            <w:pPr>
              <w:pStyle w:val="Compact"/>
              <w:jc w:val="left"/>
            </w:pPr>
            <w:r>
              <w:t xml:space="preserve">Local Transportation and Logistics for Actor within Uzbekistan Tashkent</w:t>
            </w:r>
          </w:p>
        </w:tc>
        <w:tc>
          <w:tcPr/>
          <w:p>
            <w:pPr>
              <w:pStyle w:val="Compact"/>
              <w:jc w:val="left"/>
            </w:pPr>
            <w:r>
              <w:t xml:space="preserve">45 days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05</w:t>
            </w:r>
          </w:p>
        </w:tc>
        <w:tc>
          <w:tcPr/>
          <w:p>
            <w:pPr>
              <w:pStyle w:val="Compact"/>
              <w:jc w:val="left"/>
            </w:pPr>
            <w:r>
              <w:t xml:space="preserve">International Airfare (Round-trip, Actor's home country to Tashkent International Airport)</w:t>
            </w:r>
          </w:p>
        </w:tc>
        <w:tc>
          <w:tcPr/>
          <w:p>
            <w:pPr>
              <w:pStyle w:val="Compact"/>
              <w:jc w:val="left"/>
            </w:pPr>
            <w:r>
              <w:t xml:space="preserve">1 trip</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Visa Processing, Work Permit, and Legal Documentation for Actor in Uzbekistan</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Costume Fitting, Wardrobe, and Period-Appropriate Attire for Actor</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Uzbek Language Coaching and Cultural Orientation for Actor</w:t>
            </w:r>
          </w:p>
        </w:tc>
        <w:tc>
          <w:tcPr/>
          <w:p>
            <w:pPr>
              <w:pStyle w:val="Compact"/>
              <w:jc w:val="left"/>
            </w:pPr>
            <w:r>
              <w:t xml:space="preserve">10 sessions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Actor Insurance (Medical, Accident, and Professional Liability) in Uzbekistan</w:t>
            </w:r>
          </w:p>
        </w:tc>
        <w:tc>
          <w:tcPr/>
          <w:p>
            <w:pPr>
              <w:pStyle w:val="Compact"/>
              <w:jc w:val="left"/>
            </w:pPr>
            <w:r>
              <w:t xml:space="preserve">45 days</w:t>
            </w:r>
          </w:p>
        </w:tc>
        <w:tc>
          <w:tcPr/>
          <w:p>
            <w:pPr>
              <w:pStyle w:val="Compact"/>
              <w:jc w:val="left"/>
            </w:pPr>
            <w:r>
              <w:t xml:space="preserve">45.00</w:t>
            </w:r>
          </w:p>
        </w:tc>
        <w:tc>
          <w:tcPr/>
          <w:p>
            <w:pPr>
              <w:pStyle w:val="Compact"/>
              <w:jc w:val="left"/>
            </w:pPr>
            <w:r>
              <w:t xml:space="preserve">2,025.00</w:t>
            </w:r>
          </w:p>
        </w:tc>
      </w:tr>
      <w:tr>
        <w:tc>
          <w:tcPr/>
          <w:p>
            <w:pPr>
              <w:pStyle w:val="Compact"/>
              <w:jc w:val="left"/>
            </w:pPr>
            <w:r>
              <w:t xml:space="preserve">10</w:t>
            </w:r>
          </w:p>
        </w:tc>
        <w:tc>
          <w:tcPr/>
          <w:p>
            <w:pPr>
              <w:pStyle w:val="Compact"/>
              <w:jc w:val="left"/>
            </w:pPr>
            <w:r>
              <w:t xml:space="preserve">On-Set Actor Manager and Personal Assistant (Uzbekistan Tashkent based)</w:t>
            </w:r>
          </w:p>
        </w:tc>
        <w:tc>
          <w:tcPr/>
          <w:p>
            <w:pPr>
              <w:pStyle w:val="Compact"/>
              <w:jc w:val="left"/>
            </w:pPr>
            <w:r>
              <w:t xml:space="preserve">45 days</w:t>
            </w:r>
          </w:p>
        </w:tc>
        <w:tc>
          <w:tcPr/>
          <w:p>
            <w:pPr>
              <w:pStyle w:val="Compact"/>
              <w:jc w:val="left"/>
            </w:pPr>
            <w:r>
              <w:t xml:space="preserve">150.00</w:t>
            </w:r>
          </w:p>
        </w:tc>
        <w:tc>
          <w:tcPr/>
          <w:p>
            <w:pPr>
              <w:pStyle w:val="Compact"/>
              <w:jc w:val="left"/>
            </w:pPr>
            <w:r>
              <w:t xml:space="preserve">6,750.00</w:t>
            </w:r>
          </w:p>
        </w:tc>
      </w:tr>
      <w:tr>
        <w:tc>
          <w:tcPr/>
          <w:p>
            <w:pPr>
              <w:pStyle w:val="Compact"/>
              <w:jc w:val="left"/>
            </w:pPr>
            <w:r>
              <w:t xml:space="preserve">11</w:t>
            </w:r>
          </w:p>
        </w:tc>
        <w:tc>
          <w:tcPr/>
          <w:p>
            <w:pPr>
              <w:pStyle w:val="Compact"/>
              <w:jc w:val="left"/>
            </w:pPr>
            <w:r>
              <w:t xml:space="preserve">Post-Production Voice-Over and Dubbing Sessions (Uzbek and English tracks)</w:t>
            </w:r>
          </w:p>
        </w:tc>
        <w:tc>
          <w:tcPr/>
          <w:p>
            <w:pPr>
              <w:pStyle w:val="Compact"/>
              <w:jc w:val="left"/>
            </w:pPr>
            <w:r>
              <w:t xml:space="preserve">3 days</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12</w:t>
            </w:r>
          </w:p>
        </w:tc>
        <w:tc>
          <w:tcPr/>
          <w:p>
            <w:pPr>
              <w:pStyle w:val="Compact"/>
              <w:jc w:val="left"/>
            </w:pPr>
            <w:r>
              <w:t xml:space="preserve">Publicity, Press Conference, and Festival Appearances for Actor in Tashkent</w:t>
            </w:r>
          </w:p>
        </w:tc>
        <w:tc>
          <w:tcPr/>
          <w:p>
            <w:pPr>
              <w:pStyle w:val="Compact"/>
              <w:jc w:val="left"/>
            </w:pPr>
            <w:r>
              <w:t xml:space="preserve">4 events</w:t>
            </w:r>
          </w:p>
        </w:tc>
        <w:tc>
          <w:tcPr/>
          <w:p>
            <w:pPr>
              <w:pStyle w:val="Compact"/>
              <w:jc w:val="left"/>
            </w:pPr>
            <w:r>
              <w:t xml:space="preserve">750.00</w:t>
            </w:r>
          </w:p>
        </w:tc>
        <w:tc>
          <w:tcPr/>
          <w:p>
            <w:pPr>
              <w:pStyle w:val="Compact"/>
              <w:jc w:val="left"/>
            </w:pPr>
            <w:r>
              <w:t xml:space="preserve">3,000.00</w:t>
            </w:r>
          </w:p>
        </w:tc>
      </w:tr>
      <w:tr>
        <w:tc>
          <w:tcPr>
            <w:gridSpan w:val="4"/>
          </w:tcPr>
          <w:p>
            <w:pPr>
              <w:pStyle w:val="Compact"/>
              <w:jc w:val="left"/>
            </w:pPr>
            <w:r>
              <w:t xml:space="preserve">SUBTOTAL</w:t>
            </w:r>
          </w:p>
        </w:tc>
        <w:tc>
          <w:tcPr/>
          <w:p>
            <w:pPr>
              <w:pStyle w:val="Compact"/>
              <w:jc w:val="left"/>
            </w:pPr>
            <w:r>
              <w:t xml:space="preserve">60,400.00</w:t>
            </w:r>
          </w:p>
        </w:tc>
      </w:tr>
      <w:tr>
        <w:tc>
          <w:tcPr>
            <w:gridSpan w:val="4"/>
          </w:tcPr>
          <w:p>
            <w:pPr>
              <w:pStyle w:val="Compact"/>
              <w:jc w:val="left"/>
            </w:pPr>
            <w:r>
              <w:t xml:space="preserve">Applicable VAT (12% — Uzbekistan Tashkent jurisdiction)</w:t>
            </w:r>
          </w:p>
        </w:tc>
        <w:tc>
          <w:tcPr/>
          <w:p>
            <w:pPr>
              <w:pStyle w:val="Compact"/>
              <w:jc w:val="left"/>
            </w:pPr>
            <w:r>
              <w:t xml:space="preserve">7,248.00</w:t>
            </w:r>
          </w:p>
        </w:tc>
      </w:tr>
      <w:tr>
        <w:tc>
          <w:tcPr>
            <w:gridSpan w:val="4"/>
          </w:tcPr>
          <w:p>
            <w:pPr>
              <w:pStyle w:val="Compact"/>
              <w:jc w:val="left"/>
            </w:pPr>
            <w:r>
              <w:t xml:space="preserve">GRAND TOTAL (Quotation Estimate Amount)</w:t>
            </w:r>
          </w:p>
        </w:tc>
        <w:tc>
          <w:tcPr/>
          <w:p>
            <w:pPr>
              <w:pStyle w:val="Compact"/>
              <w:jc w:val="left"/>
            </w:pPr>
            <w:r>
              <w:t xml:space="preserve">67,648.00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for the Actor's services in Uzbekistan Tashkent shall be structured as follows:</w:t>
      </w:r>
    </w:p>
    <w:p>
      <w:pPr>
        <w:numPr>
          <w:ilvl w:val="0"/>
          <w:numId w:val="1001"/>
        </w:numPr>
        <w:pStyle w:val="Compact"/>
      </w:pPr>
      <w:r>
        <w:rPr>
          <w:bCs/>
          <w:b/>
        </w:rPr>
        <w:t xml:space="preserve">30% Advance Payment (USD 20,294.40):</w:t>
      </w:r>
      <w:r>
        <w:t xml:space="preserve"> </w:t>
      </w:r>
      <w:r>
        <w:t xml:space="preserve">Due upon acceptance of this Quotation Estimate and execution of the master service agreement, prior to the Actor's arrival in Uzbekistan Tashkent.</w:t>
      </w:r>
    </w:p>
    <w:p>
      <w:pPr>
        <w:numPr>
          <w:ilvl w:val="0"/>
          <w:numId w:val="1001"/>
        </w:numPr>
        <w:pStyle w:val="Compact"/>
      </w:pPr>
      <w:r>
        <w:rPr>
          <w:bCs/>
          <w:b/>
        </w:rPr>
        <w:t xml:space="preserve">40% Mid-Production Payment (USD 27,059.20):</w:t>
      </w:r>
      <w:r>
        <w:t xml:space="preserve"> </w:t>
      </w:r>
      <w:r>
        <w:t xml:space="preserve">Due upon completion of the 9th shooting day, to be verified by the production supervisor in Tashkent.</w:t>
      </w:r>
    </w:p>
    <w:p>
      <w:pPr>
        <w:numPr>
          <w:ilvl w:val="0"/>
          <w:numId w:val="1001"/>
        </w:numPr>
        <w:pStyle w:val="Compact"/>
      </w:pPr>
      <w:r>
        <w:rPr>
          <w:bCs/>
          <w:b/>
        </w:rPr>
        <w:t xml:space="preserve">30% Final Payment (USD 20,294.40):</w:t>
      </w:r>
      <w:r>
        <w:t xml:space="preserve"> </w:t>
      </w:r>
      <w:r>
        <w:t xml:space="preserve">Due within 14 business days following the completion of all post-production voice-over sessions and delivery of final deliverables.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30 calendar days from the date of issue. Beyond this period, all rates subject to revision based on market conditions in Uzbekistan Tashkent.</w:t>
      </w:r>
    </w:p>
    <w:p>
      <w:pPr>
        <w:numPr>
          <w:ilvl w:val="0"/>
          <w:numId w:val="1002"/>
        </w:numPr>
        <w:pStyle w:val="Compact"/>
      </w:pPr>
      <w:r>
        <w:t xml:space="preserve">All fees quoted are in United States Dollars (USD) and are inclusive of the Actor's professional services as described. Any additional days beyond the 18 principal shooting days will be billed at the daily rate specified in Item 01.</w:t>
      </w:r>
    </w:p>
    <w:p>
      <w:pPr>
        <w:numPr>
          <w:ilvl w:val="0"/>
          <w:numId w:val="1002"/>
        </w:numPr>
        <w:pStyle w:val="Compact"/>
      </w:pPr>
      <w:r>
        <w:t xml:space="preserve">The Actor's engagement is subject to obtaining the appropriate work visa and permit from the relevant Uzbekistan authorities. Silk Road Entertainment Productions LLC shall manage all documentation, and any government-imposed fees beyond those listed in Item 06 shall be borne by the client.</w:t>
      </w:r>
    </w:p>
    <w:p>
      <w:pPr>
        <w:numPr>
          <w:ilvl w:val="0"/>
          <w:numId w:val="1002"/>
        </w:numPr>
        <w:pStyle w:val="Compact"/>
      </w:pPr>
      <w:r>
        <w:t xml:space="preserve">The Actor shall comply with all local laws, cultural sensitivities, and production regulations applicable in Uzbekistan Tashkent. The production company reserves the right to terminate the engagement with 72 hours' written notice in cases of material breach.</w:t>
      </w:r>
    </w:p>
    <w:p>
      <w:pPr>
        <w:numPr>
          <w:ilvl w:val="0"/>
          <w:numId w:val="1002"/>
        </w:numPr>
        <w:pStyle w:val="Compact"/>
      </w:pPr>
      <w:r>
        <w:t xml:space="preserve">All intellectual property rights in the filmed performance of the Actor shall vest in the production company upon full settlement of the amounts stated in this Quotation Estimate.</w:t>
      </w:r>
    </w:p>
    <w:p>
      <w:pPr>
        <w:numPr>
          <w:ilvl w:val="0"/>
          <w:numId w:val="1002"/>
        </w:numPr>
        <w:pStyle w:val="Compact"/>
      </w:pPr>
      <w:r>
        <w:t xml:space="preserve">Force majeure events, including but not limited to natural disasters, government-mandated shutdowns, or international travel restrictions affecting Uzbekistan Tashkent, shall suspend obligations under this Quotation Estimate without penalty to either party.</w:t>
      </w:r>
    </w:p>
    <w:p>
      <w:pPr>
        <w:numPr>
          <w:ilvl w:val="0"/>
          <w:numId w:val="1002"/>
        </w:numPr>
        <w:pStyle w:val="Compact"/>
      </w:pPr>
      <w:r>
        <w:t xml:space="preserve">Disputes arising from this Quotation Estimate shall be resolved through arbitration in Tashkent, Uzbekistan, in accordance with the rules of the Tashkent International Arbitration Centre.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Actor's services in Uzbekistan Tashkent and agrees to the terms, conditions, and financial obligations outlined herein. This Quotation Estimate constitutes a binding offer upon countersignature by both parties.</w:t>
      </w:r>
    </w:p>
    <w:p>
      <w:pPr>
        <w:pStyle w:val="BodyText"/>
      </w:pPr>
      <w:r>
        <w:rPr>
          <w:bCs/>
          <w:b/>
        </w:rPr>
        <w:t xml:space="preserve">For Silk Road Entertainment Productions LLC</w:t>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rPr>
          <w:bCs/>
          <w:b/>
        </w:rPr>
        <w:t xml:space="preserve">For Tashkent International Film Festival Committee</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Silk Road Entertainment Productions LLC • Registered in Uzbekistan Tashkent • Tax ID: 0123456789</w:t>
      </w:r>
    </w:p>
    <w:p>
      <w:pPr>
        <w:pStyle w:val="BodyText"/>
      </w:pPr>
      <w:r>
        <w:t xml:space="preserve">Address: 15 Navoi Street, Tashkent 100084, Uzbekistan • Tel: +998 71 200 0000 • Email: quotes@silkroadent.uz</w:t>
      </w:r>
    </w:p>
    <w:p>
      <w:pPr>
        <w:pStyle w:val="BodyText"/>
      </w:pPr>
      <w:r>
        <w:t xml:space="preserve">This Quotation Estimate document was generated on 15 June 2025. Reference: QTE-TSK-2025-0417.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Uzbekistan Tashkent</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