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meridian-aerospace-solutions-pty-ltd"/>
    <w:p>
      <w:pPr>
        <w:pStyle w:val="Heading1"/>
      </w:pPr>
      <w:r>
        <w:t xml:space="preserve">Meridian Aerospace Solutions Pty Ltd</w:t>
      </w:r>
    </w:p>
    <w:p>
      <w:pPr>
        <w:pStyle w:val="FirstParagraph"/>
      </w:pPr>
      <w:r>
        <w:t xml:space="preserve">ABN: 48 215 673 901</w:t>
      </w:r>
    </w:p>
    <w:p>
      <w:pPr>
        <w:pStyle w:val="BodyText"/>
      </w:pPr>
      <w:r>
        <w:t xml:space="preserve">Level 12, 200 Collins Street, Melbourne VIC 3000, Australia</w:t>
      </w:r>
    </w:p>
    <w:p>
      <w:pPr>
        <w:pStyle w:val="BodyText"/>
      </w:pPr>
      <w:r>
        <w:t xml:space="preserve">Phone: +61 3 9421 5500 | Email: quotes@meridian-aero.com.au</w:t>
      </w:r>
    </w:p>
    <w:bookmarkEnd w:id="20"/>
    <w:bookmarkStart w:id="21" w:name="quotation-estimate"/>
    <w:p>
      <w:pPr>
        <w:pStyle w:val="Heading2"/>
      </w:pPr>
      <w:r>
        <w:t xml:space="preserve">QUOTATION ESTIMATE</w:t>
      </w:r>
    </w:p>
    <w:p>
      <w:pPr>
        <w:pStyle w:val="FirstParagraph"/>
      </w:pPr>
      <w:r>
        <w:t xml:space="preserve">Reference: QTE-2025-MEL-0487</w:t>
      </w:r>
    </w:p>
    <w:p>
      <w:pPr>
        <w:pStyle w:val="BodyText"/>
      </w:pPr>
      <w:r>
        <w:t xml:space="preserve">Date Issued: 14 June 2025</w:t>
      </w:r>
    </w:p>
    <w:p>
      <w:pPr>
        <w:pStyle w:val="BodyText"/>
      </w:pPr>
      <w:r>
        <w:t xml:space="preserve">Valid Until: 14 July 2025</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Southern Cross Aviation Group Ltd</w:t>
      </w:r>
    </w:p>
    <w:p>
      <w:pPr>
        <w:pStyle w:val="BodyText"/>
      </w:pPr>
      <w:r>
        <w:rPr>
          <w:bCs/>
          <w:b/>
        </w:rPr>
        <w:t xml:space="preserve">Address:</w:t>
      </w:r>
      <w:r>
        <w:t xml:space="preserve"> </w:t>
      </w:r>
      <w:r>
        <w:t xml:space="preserve">45 Docklands Drive, Melbourne VIC 3008, Australia</w:t>
      </w:r>
    </w:p>
    <w:p>
      <w:pPr>
        <w:pStyle w:val="BodyText"/>
      </w:pPr>
      <w:r>
        <w:rPr>
          <w:bCs/>
          <w:b/>
        </w:rPr>
        <w:t xml:space="preserve">Contact:</w:t>
      </w:r>
      <w:r>
        <w:t xml:space="preserve"> </w:t>
      </w:r>
      <w:r>
        <w:t xml:space="preserve">Mr. David Hartley, Chief Operations Officer</w:t>
      </w:r>
    </w:p>
    <w:p>
      <w:pPr>
        <w:pStyle w:val="BodyText"/>
      </w:pPr>
      <w:r>
        <w:rPr>
          <w:bCs/>
          <w:b/>
        </w:rPr>
        <w:t xml:space="preserve">Email:</w:t>
      </w:r>
      <w:r>
        <w:t xml:space="preserve"> </w:t>
      </w:r>
      <w:r>
        <w:t xml:space="preserve">d.hartley@southerncrossaviation.com.au</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Aerospace Engineer Consultancy – Structural Integrity &amp; Systems Design</w:t>
      </w:r>
    </w:p>
    <w:p>
      <w:pPr>
        <w:pStyle w:val="BodyText"/>
      </w:pPr>
      <w:r>
        <w:rPr>
          <w:bCs/>
          <w:b/>
        </w:rPr>
        <w:t xml:space="preserve">Location:</w:t>
      </w:r>
      <w:r>
        <w:t xml:space="preserve"> </w:t>
      </w:r>
      <w:r>
        <w:t xml:space="preserve">Melbourne, Victoria, Australia</w:t>
      </w:r>
    </w:p>
    <w:p>
      <w:pPr>
        <w:pStyle w:val="BodyText"/>
      </w:pPr>
      <w:r>
        <w:rPr>
          <w:bCs/>
          <w:b/>
        </w:rPr>
        <w:t xml:space="preserve">Duration:</w:t>
      </w:r>
      <w:r>
        <w:t xml:space="preserve"> </w:t>
      </w:r>
      <w:r>
        <w:t xml:space="preserve">12 months (commencing 1 August 2025)</w:t>
      </w:r>
    </w:p>
    <w:p>
      <w:pPr>
        <w:pStyle w:val="BodyText"/>
      </w:pPr>
      <w:r>
        <w:rPr>
          <w:bCs/>
          <w:b/>
        </w:rPr>
        <w:t xml:space="preserve">Regulatory Framework:</w:t>
      </w:r>
      <w:r>
        <w:t xml:space="preserve"> </w:t>
      </w:r>
      <w:r>
        <w:t xml:space="preserve">CASA Part 21 / Part 42</w:t>
      </w:r>
    </w:p>
    <w:bookmarkEnd w:id="23"/>
    <w:p>
      <w:pPr>
        <w:pStyle w:val="BodyText"/>
      </w:pPr>
      <w:r>
        <w:t xml:space="preserve">1. Scope of Work – Aerospace Engineer Services in Australia Melbourne</w:t>
      </w:r>
    </w:p>
    <w:p>
      <w:pPr>
        <w:pStyle w:val="BodyText"/>
      </w:pPr>
      <w:r>
        <w:t xml:space="preserve">This</w:t>
      </w:r>
      <w:r>
        <w:t xml:space="preserve"> </w:t>
      </w:r>
      <w:r>
        <w:t xml:space="preserve">Quotation Estimate</w:t>
      </w:r>
      <w:r>
        <w:t xml:space="preserve"> </w:t>
      </w:r>
      <w:r>
        <w:t xml:space="preserve">outlines the professional services to be delivered by Meridian Aerospace Solutions Pty Ltd as a contracted</w:t>
      </w:r>
      <w:r>
        <w:t xml:space="preserve"> </w:t>
      </w:r>
      <w:r>
        <w:t xml:space="preserve">Aerospace Engineer</w:t>
      </w:r>
      <w:r>
        <w:t xml:space="preserve"> </w:t>
      </w:r>
      <w:r>
        <w:t xml:space="preserve">consultancy firm operating within the</w:t>
      </w:r>
      <w:r>
        <w:t xml:space="preserve"> </w:t>
      </w:r>
      <w:r>
        <w:t xml:space="preserve">Australia Melbourne</w:t>
      </w:r>
      <w:r>
        <w:t xml:space="preserve"> </w:t>
      </w:r>
      <w:r>
        <w:t xml:space="preserve">metropolitan region. The scope encompasses structural analysis, aerodynamic modelling, propulsion systems evaluation, and compliance verification in accordance with Civil Aviation Safety Authority (CASA) regulations and Australian Standards AS 3910. All engineering deliverables will be produced at our Melbourne facility and on-site at the client's Docklands premises as required.</w:t>
      </w:r>
    </w:p>
    <w:p>
      <w:pPr>
        <w:pStyle w:val="BodyText"/>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Aerospace Engineer Service</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Senior Aerospace Engineer – Structural Integrity Assessment of composite airframe components (CASA Part 21 compliance)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$185,000.00</w:t>
            </w:r>
          </w:p>
        </w:tc>
        <w:tc>
          <w:tcPr/>
          <w:p>
            <w:pPr>
              <w:pStyle w:val="Compact"/>
              <w:jc w:val="left"/>
            </w:pPr>
            <w:r>
              <w:t xml:space="preserve">Months 1–4</w:t>
            </w:r>
          </w:p>
        </w:tc>
      </w:tr>
      <w:tr>
        <w:tc>
          <w:tcPr/>
          <w:p>
            <w:pPr>
              <w:pStyle w:val="Compact"/>
              <w:jc w:val="left"/>
            </w:pPr>
            <w:r>
              <w:t xml:space="preserve">02</w:t>
            </w:r>
          </w:p>
        </w:tc>
        <w:tc>
          <w:tcPr/>
          <w:p>
            <w:pPr>
              <w:pStyle w:val="Compact"/>
              <w:jc w:val="left"/>
            </w:pPr>
            <w:r>
              <w:t xml:space="preserve">Aerospace Engineer – Aerodynamic Performance Modelling &amp; CFD Analysis (ANSYS Fluent / OpenFOAM)</w:t>
            </w:r>
          </w:p>
        </w:tc>
        <w:tc>
          <w:tcPr/>
          <w:p>
            <w:pPr>
              <w:pStyle w:val="Compact"/>
              <w:jc w:val="left"/>
            </w:pPr>
            <w:r>
              <w:t xml:space="preserve">1</w:t>
            </w:r>
          </w:p>
        </w:tc>
        <w:tc>
          <w:tcPr/>
          <w:p>
            <w:pPr>
              <w:pStyle w:val="Compact"/>
              <w:jc w:val="left"/>
            </w:pPr>
            <w:r>
              <w:t xml:space="preserve">$142,500</w:t>
            </w:r>
          </w:p>
        </w:tc>
        <w:tc>
          <w:tcPr/>
          <w:p>
            <w:pPr>
              <w:pStyle w:val="Compact"/>
              <w:jc w:val="left"/>
            </w:pPr>
            <w:r>
              <w:t xml:space="preserve">$142,500.00</w:t>
            </w:r>
          </w:p>
        </w:tc>
        <w:tc>
          <w:tcPr/>
          <w:p>
            <w:pPr>
              <w:pStyle w:val="Compact"/>
              <w:jc w:val="left"/>
            </w:pPr>
            <w:r>
              <w:t xml:space="preserve">Months 3–7</w:t>
            </w:r>
          </w:p>
        </w:tc>
      </w:tr>
      <w:tr>
        <w:tc>
          <w:tcPr/>
          <w:p>
            <w:pPr>
              <w:pStyle w:val="Compact"/>
              <w:jc w:val="left"/>
            </w:pPr>
            <w:r>
              <w:t xml:space="preserve">03</w:t>
            </w:r>
          </w:p>
        </w:tc>
        <w:tc>
          <w:tcPr/>
          <w:p>
            <w:pPr>
              <w:pStyle w:val="Compact"/>
              <w:jc w:val="left"/>
            </w:pPr>
            <w:r>
              <w:t xml:space="preserve">Aerospace Engineer – Propulsion Systems Design Review &amp; Thermal Management Validation</w:t>
            </w:r>
          </w:p>
        </w:tc>
        <w:tc>
          <w:tcPr/>
          <w:p>
            <w:pPr>
              <w:pStyle w:val="Compact"/>
              <w:jc w:val="left"/>
            </w:pPr>
            <w:r>
              <w:t xml:space="preserve">1</w:t>
            </w:r>
          </w:p>
        </w:tc>
        <w:tc>
          <w:tcPr/>
          <w:p>
            <w:pPr>
              <w:pStyle w:val="Compact"/>
              <w:jc w:val="left"/>
            </w:pPr>
            <w:r>
              <w:t xml:space="preserve">$128,000</w:t>
            </w:r>
          </w:p>
        </w:tc>
        <w:tc>
          <w:tcPr/>
          <w:p>
            <w:pPr>
              <w:pStyle w:val="Compact"/>
              <w:jc w:val="left"/>
            </w:pPr>
            <w:r>
              <w:t xml:space="preserve">$128,000.00</w:t>
            </w:r>
          </w:p>
        </w:tc>
        <w:tc>
          <w:tcPr/>
          <w:p>
            <w:pPr>
              <w:pStyle w:val="Compact"/>
              <w:jc w:val="left"/>
            </w:pPr>
            <w:r>
              <w:t xml:space="preserve">Months 5–9</w:t>
            </w:r>
          </w:p>
        </w:tc>
      </w:tr>
      <w:tr>
        <w:tc>
          <w:tcPr/>
          <w:p>
            <w:pPr>
              <w:pStyle w:val="Compact"/>
              <w:jc w:val="left"/>
            </w:pPr>
            <w:r>
              <w:t xml:space="preserve">04</w:t>
            </w:r>
          </w:p>
        </w:tc>
        <w:tc>
          <w:tcPr/>
          <w:p>
            <w:pPr>
              <w:pStyle w:val="Compact"/>
              <w:jc w:val="left"/>
            </w:pPr>
            <w:r>
              <w:t xml:space="preserve">Junior Aerospace Engineer – Systems Integration Testing &amp; Ground Support Equipment Specification</w:t>
            </w:r>
          </w:p>
        </w:tc>
        <w:tc>
          <w:tcPr/>
          <w:p>
            <w:pPr>
              <w:pStyle w:val="Compact"/>
              <w:jc w:val="left"/>
            </w:pPr>
            <w:r>
              <w:t xml:space="preserve">1</w:t>
            </w:r>
          </w:p>
        </w:tc>
        <w:tc>
          <w:tcPr/>
          <w:p>
            <w:pPr>
              <w:pStyle w:val="Compact"/>
              <w:jc w:val="left"/>
            </w:pPr>
            <w:r>
              <w:t xml:space="preserve">$96,000</w:t>
            </w:r>
          </w:p>
        </w:tc>
        <w:tc>
          <w:tcPr/>
          <w:p>
            <w:pPr>
              <w:pStyle w:val="Compact"/>
              <w:jc w:val="left"/>
            </w:pPr>
            <w:r>
              <w:t xml:space="preserve">$96,000.00</w:t>
            </w:r>
          </w:p>
        </w:tc>
        <w:tc>
          <w:tcPr/>
          <w:p>
            <w:pPr>
              <w:pStyle w:val="Compact"/>
              <w:jc w:val="left"/>
            </w:pPr>
            <w:r>
              <w:t xml:space="preserve">Months 7–12</w:t>
            </w:r>
          </w:p>
        </w:tc>
      </w:tr>
      <w:tr>
        <w:tc>
          <w:tcPr/>
          <w:p>
            <w:pPr>
              <w:pStyle w:val="Compact"/>
              <w:jc w:val="left"/>
            </w:pPr>
            <w:r>
              <w:t xml:space="preserve">05</w:t>
            </w:r>
          </w:p>
        </w:tc>
        <w:tc>
          <w:tcPr/>
          <w:p>
            <w:pPr>
              <w:pStyle w:val="Compact"/>
              <w:jc w:val="left"/>
            </w:pPr>
            <w:r>
              <w:t xml:space="preserve">Regulatory Liaison – CASA Type Certificate Data Package preparation and submission support (Melbourne office)</w:t>
            </w:r>
          </w:p>
        </w:tc>
        <w:tc>
          <w:tcPr/>
          <w:p>
            <w:pPr>
              <w:pStyle w:val="Compact"/>
              <w:jc w:val="left"/>
            </w:pPr>
            <w:r>
              <w:t xml:space="preserve">1</w:t>
            </w:r>
          </w:p>
        </w:tc>
        <w:tc>
          <w:tcPr/>
          <w:p>
            <w:pPr>
              <w:pStyle w:val="Compact"/>
              <w:jc w:val="left"/>
            </w:pPr>
            <w:r>
              <w:t xml:space="preserve">$67,500</w:t>
            </w:r>
          </w:p>
        </w:tc>
        <w:tc>
          <w:tcPr/>
          <w:p>
            <w:pPr>
              <w:pStyle w:val="Compact"/>
              <w:jc w:val="left"/>
            </w:pPr>
            <w:r>
              <w:t xml:space="preserve">$67,500.00</w:t>
            </w:r>
          </w:p>
        </w:tc>
        <w:tc>
          <w:tcPr/>
          <w:p>
            <w:pPr>
              <w:pStyle w:val="Compact"/>
              <w:jc w:val="left"/>
            </w:pPr>
            <w:r>
              <w:t xml:space="preserve">Months 9–12</w:t>
            </w:r>
          </w:p>
        </w:tc>
      </w:tr>
      <w:tr>
        <w:tc>
          <w:tcPr/>
          <w:p>
            <w:pPr>
              <w:pStyle w:val="Compact"/>
              <w:jc w:val="left"/>
            </w:pPr>
            <w:r>
              <w:t xml:space="preserve">06</w:t>
            </w:r>
          </w:p>
        </w:tc>
        <w:tc>
          <w:tcPr/>
          <w:p>
            <w:pPr>
              <w:pStyle w:val="Compact"/>
              <w:jc w:val="left"/>
            </w:pPr>
            <w:r>
              <w:t xml:space="preserve">Project Management &amp; Quality Assurance – Aerospace Engineering Programme Oversight (AS 9100D)</w:t>
            </w:r>
          </w:p>
        </w:tc>
        <w:tc>
          <w:tcPr/>
          <w:p>
            <w:pPr>
              <w:pStyle w:val="Compact"/>
              <w:jc w:val="left"/>
            </w:pPr>
            <w:r>
              <w:t xml:space="preserve">12</w:t>
            </w:r>
          </w:p>
        </w:tc>
        <w:tc>
          <w:tcPr/>
          <w:p>
            <w:pPr>
              <w:pStyle w:val="Compact"/>
              <w:jc w:val="left"/>
            </w:pPr>
            <w:r>
              <w:t xml:space="preserve">$4,200</w:t>
            </w:r>
          </w:p>
        </w:tc>
        <w:tc>
          <w:tcPr/>
          <w:p>
            <w:pPr>
              <w:pStyle w:val="Compact"/>
              <w:jc w:val="left"/>
            </w:pPr>
            <w:r>
              <w:t xml:space="preserve">$50,400.00</w:t>
            </w:r>
          </w:p>
        </w:tc>
        <w:tc>
          <w:tcPr/>
          <w:p>
            <w:pPr>
              <w:pStyle w:val="Compact"/>
              <w:jc w:val="left"/>
            </w:pPr>
            <w:r>
              <w:t xml:space="preserve">Monthly</w:t>
            </w:r>
          </w:p>
        </w:tc>
      </w:tr>
      <w:tr>
        <w:tc>
          <w:tcPr/>
          <w:p>
            <w:pPr>
              <w:pStyle w:val="Compact"/>
              <w:jc w:val="left"/>
            </w:pPr>
            <w:r>
              <w:t xml:space="preserve">07</w:t>
            </w:r>
          </w:p>
        </w:tc>
        <w:tc>
          <w:tcPr/>
          <w:p>
            <w:pPr>
              <w:pStyle w:val="Compact"/>
              <w:jc w:val="left"/>
            </w:pPr>
            <w:r>
              <w:t xml:space="preserve">Travel &amp; On-Site Supervision – Melbourne metropolitan area (Docklands, Tullamarine, Essendon)</w:t>
            </w:r>
          </w:p>
        </w:tc>
        <w:tc>
          <w:tcPr/>
          <w:p>
            <w:pPr>
              <w:pStyle w:val="Compact"/>
              <w:jc w:val="left"/>
            </w:pPr>
            <w:r>
              <w:t xml:space="preserve">48</w:t>
            </w:r>
          </w:p>
        </w:tc>
        <w:tc>
          <w:tcPr/>
          <w:p>
            <w:pPr>
              <w:pStyle w:val="Compact"/>
              <w:jc w:val="left"/>
            </w:pPr>
            <w:r>
              <w:t xml:space="preserve">$185</w:t>
            </w:r>
          </w:p>
        </w:tc>
        <w:tc>
          <w:tcPr/>
          <w:p>
            <w:pPr>
              <w:pStyle w:val="Compact"/>
              <w:jc w:val="left"/>
            </w:pPr>
            <w:r>
              <w:t xml:space="preserve">$8,880.00</w:t>
            </w:r>
          </w:p>
        </w:tc>
        <w:tc>
          <w:tcPr/>
          <w:p>
            <w:pPr>
              <w:pStyle w:val="Compact"/>
              <w:jc w:val="left"/>
            </w:pPr>
            <w:r>
              <w:t xml:space="preserve">As required</w:t>
            </w:r>
          </w:p>
        </w:tc>
      </w:tr>
      <w:tr>
        <w:tc>
          <w:tcPr/>
          <w:p>
            <w:pPr>
              <w:pStyle w:val="Compact"/>
              <w:jc w:val="left"/>
            </w:pPr>
            <w:r>
              <w:t xml:space="preserve">08</w:t>
            </w:r>
          </w:p>
        </w:tc>
        <w:tc>
          <w:tcPr/>
          <w:p>
            <w:pPr>
              <w:pStyle w:val="Compact"/>
              <w:jc w:val="left"/>
            </w:pPr>
            <w:r>
              <w:t xml:space="preserve">Software Licences &amp; Computational Resources – Dedicated CFD / FEA cluster access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$32,000.00</w:t>
            </w:r>
          </w:p>
        </w:tc>
        <w:tc>
          <w:tcPr/>
          <w:p>
            <w:pPr>
              <w:pStyle w:val="Compact"/>
              <w:jc w:val="left"/>
            </w:pPr>
            <w:r>
              <w:t xml:space="preserve">12 months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$710,280.00</w:t>
            </w:r>
          </w:p>
        </w:tc>
      </w:tr>
      <w:tr>
        <w:tc>
          <w:tcPr/>
          <w:p>
            <w:pPr>
              <w:pStyle w:val="Compact"/>
              <w:jc w:val="left"/>
            </w:pPr>
            <w:r>
              <w:t xml:space="preserve">GST (10%)</w:t>
            </w:r>
          </w:p>
        </w:tc>
        <w:tc>
          <w:tcPr/>
          <w:p>
            <w:pPr>
              <w:pStyle w:val="Compact"/>
              <w:jc w:val="right"/>
            </w:pPr>
            <w:r>
              <w:t xml:space="preserve">$71,028.00</w:t>
            </w:r>
          </w:p>
        </w:tc>
      </w:tr>
      <w:tr>
        <w:tc>
          <w:tcPr/>
          <w:p>
            <w:pPr>
              <w:pStyle w:val="Compact"/>
              <w:jc w:val="left"/>
            </w:pPr>
            <w:r>
              <w:t xml:space="preserve">Grand Total (AUD)</w:t>
            </w:r>
          </w:p>
        </w:tc>
        <w:tc>
          <w:tcPr/>
          <w:p>
            <w:pPr>
              <w:pStyle w:val="Compact"/>
              <w:jc w:val="right"/>
            </w:pPr>
            <w:r>
              <w:t xml:space="preserve">$781,308.00</w:t>
            </w:r>
          </w:p>
        </w:tc>
      </w:tr>
    </w:tbl>
    <w:p>
      <w:pPr>
        <w:pStyle w:val="BodyText"/>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expiry, all rates and availability of the</w:t>
      </w:r>
      <w:r>
        <w:t xml:space="preserve"> </w:t>
      </w:r>
      <w:r>
        <w:t xml:space="preserve">Aerospace Engineer</w:t>
      </w:r>
      <w:r>
        <w:t xml:space="preserve"> </w:t>
      </w:r>
      <w:r>
        <w:t xml:space="preserve">team must be reconfirmed in writing.</w:t>
      </w:r>
    </w:p>
    <w:p>
      <w:pPr>
        <w:numPr>
          <w:ilvl w:val="0"/>
          <w:numId w:val="1001"/>
        </w:numPr>
        <w:pStyle w:val="Compact"/>
      </w:pPr>
      <w:r>
        <w:t xml:space="preserve">Payment terms: 30% deposit upon execution of the contract, 40% upon completion of Phase 2 deliverables, and 30% upon final acceptance and handover of all engineering documentation. All invoices are payable within fourteen (14) days of issue in accordance with Australian commercial practice.</w:t>
      </w:r>
    </w:p>
    <w:p>
      <w:pPr>
        <w:numPr>
          <w:ilvl w:val="0"/>
          <w:numId w:val="1001"/>
        </w:numPr>
        <w:pStyle w:val="Compact"/>
      </w:pPr>
      <w:r>
        <w:t xml:space="preserve">All</w:t>
      </w:r>
      <w:r>
        <w:t xml:space="preserve"> </w:t>
      </w:r>
      <w:r>
        <w:t xml:space="preserve">Aerospace Engineer</w:t>
      </w:r>
      <w:r>
        <w:t xml:space="preserve"> </w:t>
      </w:r>
      <w:r>
        <w:t xml:space="preserve">services will be performed in strict compliance with CASA regulations, Australian Standards, and the client's AS 9100D quality management system. The</w:t>
      </w:r>
      <w:r>
        <w:t xml:space="preserve"> </w:t>
      </w:r>
      <w:r>
        <w:t xml:space="preserve">Aerospace Engineer</w:t>
      </w:r>
      <w:r>
        <w:t xml:space="preserve"> </w:t>
      </w:r>
      <w:r>
        <w:t xml:space="preserve">team is fully licensed and registered with Engineers Australia.</w:t>
      </w:r>
    </w:p>
    <w:p>
      <w:pPr>
        <w:numPr>
          <w:ilvl w:val="0"/>
          <w:numId w:val="1001"/>
        </w:numPr>
        <w:pStyle w:val="Compact"/>
      </w:pPr>
      <w:r>
        <w:t xml:space="preserve">Work will be conducted primarily at the client's facility in Melbourne, Victoria, Australia, with supplementary work at our</w:t>
      </w:r>
      <w:r>
        <w:t xml:space="preserve"> </w:t>
      </w:r>
      <w:r>
        <w:t xml:space="preserve">Australia Melbourne</w:t>
      </w:r>
      <w:r>
        <w:t xml:space="preserve"> </w:t>
      </w:r>
      <w:r>
        <w:t xml:space="preserve">engineering centre at 200 Collins Street. Any travel outside the Melbourne metropolitan area will be quoted separately.</w:t>
      </w:r>
    </w:p>
    <w:p>
      <w:pPr>
        <w:numPr>
          <w:ilvl w:val="0"/>
          <w:numId w:val="1001"/>
        </w:numPr>
        <w:pStyle w:val="Compact"/>
      </w:pPr>
      <w:r>
        <w:t xml:space="preserve">Intellectual property generated under this engagement shall remain the property of the client upon full payment. Meridian Aerospace Solutions retains the right to reference the project in future marketing materials with prior written consent.</w:t>
      </w:r>
    </w:p>
    <w:p>
      <w:pPr>
        <w:numPr>
          <w:ilvl w:val="0"/>
          <w:numId w:val="1001"/>
        </w:numPr>
        <w:pStyle w:val="Compact"/>
      </w:pPr>
      <w:r>
        <w:t xml:space="preserve">Force majeure events, including but not limited to natural disasters affecting the</w:t>
      </w:r>
      <w:r>
        <w:t xml:space="preserve"> </w:t>
      </w:r>
      <w:r>
        <w:t xml:space="preserve">Australia Melbourne</w:t>
      </w:r>
      <w:r>
        <w:t xml:space="preserve"> </w:t>
      </w:r>
      <w:r>
        <w:t xml:space="preserve">region, may result in schedule adjustments. Both parties agree to negotiate in good faith to minimise disruption.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the deposit is received. Governing law: State of Victoria, Australia.</w:t>
      </w:r>
    </w:p>
    <w:p>
      <w:pPr>
        <w:numPr>
          <w:ilvl w:val="0"/>
          <w:numId w:val="1001"/>
        </w:numPr>
        <w:pStyle w:val="Compact"/>
      </w:pPr>
      <w:r>
        <w:t xml:space="preserve">Any variations to the scope of the</w:t>
      </w:r>
      <w:r>
        <w:t xml:space="preserve"> </w:t>
      </w:r>
      <w:r>
        <w:t xml:space="preserve">Aerospace Engineer</w:t>
      </w:r>
      <w:r>
        <w:t xml:space="preserve"> </w:t>
      </w:r>
      <w:r>
        <w:t xml:space="preserve">engagement must be documented via a formal Variation Order signed by both project managers prior to commencement of additional work.</w:t>
      </w:r>
    </w:p>
    <w:p>
      <w:pPr>
        <w:pStyle w:val="FirstParagraph"/>
      </w:pPr>
      <w:r>
        <w:t xml:space="preserve">4. Acceptance &amp; Authorisation</w:t>
      </w:r>
    </w:p>
    <w:bookmarkStart w:id="24" w:name="Xb4e1aec3f192373f1ebf973e010c1fa1ad1fb0e"/>
    <w:p>
      <w:pPr>
        <w:pStyle w:val="Heading4"/>
      </w:pPr>
      <w:r>
        <w:t xml:space="preserve">Prepared By – Meridian Aerospace Solutions Pty Ltd</w:t>
      </w:r>
    </w:p>
    <w:p>
      <w:pPr>
        <w:pStyle w:val="FirstParagraph"/>
      </w:pPr>
      <w:r>
        <w:t xml:space="preserve">Engineer-in-Charge: Dr. Sarah Chen, CPEng, MIEAust</w:t>
      </w:r>
    </w:p>
    <w:p>
      <w:pPr>
        <w:pStyle w:val="BodyText"/>
      </w:pPr>
      <w:r>
        <w:t xml:space="preserve">Director: Mr. James Whitfield</w:t>
      </w:r>
    </w:p>
    <w:p>
      <w:pPr>
        <w:pStyle w:val="BodyText"/>
      </w:pPr>
      <w:r>
        <w:t xml:space="preserve">Signature &amp; Date</w:t>
      </w:r>
    </w:p>
    <w:bookmarkEnd w:id="24"/>
    <w:bookmarkStart w:id="25" w:name="X1b9c8c5b78a66ad716aba6f00a541873e974019"/>
    <w:p>
      <w:pPr>
        <w:pStyle w:val="Heading4"/>
      </w:pPr>
      <w:r>
        <w:t xml:space="preserve">Accepted By – Southern Cross Aviation Group Ltd</w:t>
      </w:r>
    </w:p>
    <w:p>
      <w:pPr>
        <w:pStyle w:val="FirstParagraph"/>
      </w:pPr>
      <w:r>
        <w:t xml:space="preserve">Authorised Representative: Mr. David Hartley</w:t>
      </w:r>
    </w:p>
    <w:p>
      <w:pPr>
        <w:pStyle w:val="BodyText"/>
      </w:pPr>
      <w:r>
        <w:t xml:space="preserve">Position: Chief Operations Officer</w:t>
      </w:r>
    </w:p>
    <w:p>
      <w:pPr>
        <w:pStyle w:val="BodyText"/>
      </w:pPr>
      <w:r>
        <w:t xml:space="preserve">Signature &amp; Date</w:t>
      </w:r>
    </w:p>
    <w:bookmarkEnd w:id="25"/>
    <w:p>
      <w:pPr>
        <w:pStyle w:val="BodyText"/>
      </w:pPr>
      <w:r>
        <w:t xml:space="preserve">Meridian Aerospace Solutions Pty Ltd | ABN 48 215 673 901 | Melbourne, Victoria, Australia</w:t>
      </w:r>
    </w:p>
    <w:p>
      <w:pPr>
        <w:pStyle w:val="BodyText"/>
      </w:pPr>
      <w:r>
        <w:t xml:space="preserve">This Quotation Estimate is issued in accordance with Australian commercial law. For queries, contact quotes@meridian-aero.com.au or +61 3 9421 5500.</w:t>
      </w:r>
    </w:p>
    <w:p>
      <w:pPr>
        <w:pStyle w:val="BodyText"/>
      </w:pPr>
      <w:r>
        <w:t xml:space="preserve">Document Ref: QTE-2025-MEL-0487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Australia Melbourne</dc:title>
  <dc:creator/>
  <dc:language>en</dc:language>
  <cp:keywords/>
  <dcterms:created xsi:type="dcterms:W3CDTF">2026-10-10T02:09:44Z</dcterms:created>
  <dcterms:modified xsi:type="dcterms:W3CDTF">2026-10-10T02:09:44Z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