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Aerospace Engineering Services — Canada Montreal Region</w:t>
      </w:r>
    </w:p>
    <w:bookmarkEnd w:id="20"/>
    <w:p>
      <w:pPr>
        <w:pStyle w:val="BodyText"/>
      </w:pPr>
      <w:r>
        <w:rPr>
          <w:bCs/>
          <w:b/>
        </w:rPr>
        <w:t xml:space="preserve">Quotation No.:</w:t>
      </w:r>
      <w:r>
        <w:t xml:space="preserve"> </w:t>
      </w:r>
      <w:r>
        <w:t xml:space="preserve">QTE-2025-MTL-0472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t xml:space="preserve"> </w:t>
      </w:r>
      <w:r>
        <w:t xml:space="preserve">[Client Name / Organization]</w:t>
      </w:r>
      <w:r>
        <w:br/>
      </w:r>
      <w:r>
        <w:rPr>
          <w:bCs/>
          <w:b/>
        </w:rPr>
        <w:t xml:space="preserve">Location:</w:t>
      </w:r>
      <w:r>
        <w:t xml:space="preserve"> </w:t>
      </w:r>
      <w:r>
        <w:t xml:space="preserve">Canada Montreal, QC</w:t>
      </w:r>
      <w:r>
        <w:br/>
      </w:r>
      <w:r>
        <w:rPr>
          <w:bCs/>
          <w:b/>
        </w:rPr>
        <w:t xml:space="preserve">Project Ref:</w:t>
      </w:r>
      <w:r>
        <w:t xml:space="preserve"> </w:t>
      </w:r>
      <w:r>
        <w:t xml:space="preserve">AER-ENG-MTL-2025</w:t>
      </w:r>
    </w:p>
    <w:bookmarkStart w:id="21" w:name="introduction-and-scope-of-services"/>
    <w:p>
      <w:pPr>
        <w:pStyle w:val="Heading2"/>
      </w:pPr>
      <w:r>
        <w:t xml:space="preserve">1. Introduction and Scope of Services</w:t>
      </w:r>
    </w:p>
    <w:p>
      <w:pPr>
        <w:pStyle w:val="FirstParagraph"/>
      </w:pPr>
      <w:r>
        <w:t xml:space="preserve">This Quotation Estimate is formally issued by</w:t>
      </w:r>
      <w:r>
        <w:t xml:space="preserve"> </w:t>
      </w:r>
      <w:r>
        <w:rPr>
          <w:bCs/>
          <w:b/>
        </w:rPr>
        <w:t xml:space="preserve">Montreal Aerospace Engineering Consultants Inc.</w:t>
      </w:r>
      <w:r>
        <w:t xml:space="preserve">, a registered professional engineering firm operating within the province of Quebec, Canada. This document outlines the comprehensive scope of professional services to be delivered by a licensed Aerospace Engineer specializing in aeronautical design, propulsion systems analysis, structural integrity assessment, and aerodynamic optimization for the client's project located in the Canada Montreal metropolitan area.</w:t>
      </w:r>
    </w:p>
    <w:p>
      <w:pPr>
        <w:pStyle w:val="BodyText"/>
      </w:pPr>
      <w:r>
        <w:t xml:space="preserve">The Aerospace Engineer assigned to this engagement holds a Professional Engineer (P.Eng.) designation from the Ordre des ingénieurs du Québec (OIQ) and possesses over fifteen years of experience in commercial and defense aerospace programs. All services described in this Quotation Estimate are tailored to meet the regulatory requirements of Transport Canada, the Canadian Standards Association (CSA), and applicable International Civil Aviation Organization (ICAO) standards as they apply within the Canada Montreal jurisdiction.</w:t>
      </w:r>
    </w:p>
    <w:bookmarkEnd w:id="21"/>
    <w:bookmarkStart w:id="22" w:name="detailed-breakdown-of-services-and-costs"/>
    <w:p>
      <w:pPr>
        <w:pStyle w:val="Heading2"/>
      </w:pPr>
      <w:r>
        <w:t xml:space="preserve">2. Detailed Breakdown of Services and Costs</w:t>
      </w:r>
    </w:p>
    <w:p>
      <w:pPr>
        <w:pStyle w:val="FirstParagraph"/>
      </w:pPr>
      <w:r>
        <w:t xml:space="preserve">The following table presents the itemized costs associated with the Aerospace Engineer services as part of this Quotation Estimate for the Canada Montreal project: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Initial site assessment and feasibility study at the Canada Montreal facility, including review of existing aerospace infrastructure and regulatory compliance audit.</w:t>
            </w:r>
          </w:p>
        </w:tc>
        <w:tc>
          <w:tcPr/>
          <w:p>
            <w:pPr>
              <w:pStyle w:val="Compact"/>
              <w:jc w:val="left"/>
            </w:pPr>
            <w:r>
              <w:t xml:space="preserve">3 days</w:t>
            </w:r>
          </w:p>
        </w:tc>
        <w:tc>
          <w:tcPr/>
          <w:p>
            <w:pPr>
              <w:pStyle w:val="Compact"/>
              <w:jc w:val="left"/>
            </w:pPr>
            <w:r>
              <w:t xml:space="preserve">$285.00/hr</w:t>
            </w:r>
          </w:p>
        </w:tc>
        <w:tc>
          <w:tcPr/>
          <w:p>
            <w:pPr>
              <w:pStyle w:val="Compact"/>
              <w:jc w:val="left"/>
            </w:pPr>
            <w:r>
              <w:t xml:space="preserve">$6,840.00</w:t>
            </w:r>
          </w:p>
        </w:tc>
      </w:tr>
      <w:tr>
        <w:tc>
          <w:tcPr/>
          <w:p>
            <w:pPr>
              <w:pStyle w:val="Compact"/>
              <w:jc w:val="left"/>
            </w:pPr>
            <w:r>
              <w:t xml:space="preserve">02</w:t>
            </w:r>
          </w:p>
        </w:tc>
        <w:tc>
          <w:tcPr/>
          <w:p>
            <w:pPr>
              <w:pStyle w:val="Compact"/>
              <w:jc w:val="left"/>
            </w:pPr>
            <w:r>
              <w:t xml:space="preserve">Aerodynamic analysis and computational fluid dynamics (CFD) modeling for the proposed airframe modification, performed by the lead Aerospace Engineer.</w:t>
            </w:r>
          </w:p>
        </w:tc>
        <w:tc>
          <w:tcPr/>
          <w:p>
            <w:pPr>
              <w:pStyle w:val="Compact"/>
              <w:jc w:val="left"/>
            </w:pPr>
            <w:r>
              <w:t xml:space="preserve">40 hours</w:t>
            </w:r>
          </w:p>
        </w:tc>
        <w:tc>
          <w:tcPr/>
          <w:p>
            <w:pPr>
              <w:pStyle w:val="Compact"/>
              <w:jc w:val="left"/>
            </w:pPr>
            <w:r>
              <w:t xml:space="preserve">$285.00/hr</w:t>
            </w:r>
          </w:p>
        </w:tc>
        <w:tc>
          <w:tcPr/>
          <w:p>
            <w:pPr>
              <w:pStyle w:val="Compact"/>
              <w:jc w:val="left"/>
            </w:pPr>
            <w:r>
              <w:t xml:space="preserve">$11,400.00</w:t>
            </w:r>
          </w:p>
        </w:tc>
      </w:tr>
      <w:tr>
        <w:tc>
          <w:tcPr/>
          <w:p>
            <w:pPr>
              <w:pStyle w:val="Compact"/>
              <w:jc w:val="left"/>
            </w:pPr>
            <w:r>
              <w:t xml:space="preserve">03</w:t>
            </w:r>
          </w:p>
        </w:tc>
        <w:tc>
          <w:tcPr/>
          <w:p>
            <w:pPr>
              <w:pStyle w:val="Compact"/>
              <w:jc w:val="left"/>
            </w:pPr>
            <w:r>
              <w:t xml:space="preserve">Structural integrity verification and finite element analysis (FEA) of critical load-bearing components per CSA standards applicable in Canada Montreal.</w:t>
            </w:r>
          </w:p>
        </w:tc>
        <w:tc>
          <w:tcPr/>
          <w:p>
            <w:pPr>
              <w:pStyle w:val="Compact"/>
              <w:jc w:val="left"/>
            </w:pPr>
            <w:r>
              <w:t xml:space="preserve">35 hours</w:t>
            </w:r>
          </w:p>
        </w:tc>
        <w:tc>
          <w:tcPr/>
          <w:p>
            <w:pPr>
              <w:pStyle w:val="Compact"/>
              <w:jc w:val="left"/>
            </w:pPr>
            <w:r>
              <w:t xml:space="preserve">$285.00/hr</w:t>
            </w:r>
          </w:p>
        </w:tc>
        <w:tc>
          <w:tcPr/>
          <w:p>
            <w:pPr>
              <w:pStyle w:val="Compact"/>
              <w:jc w:val="left"/>
            </w:pPr>
            <w:r>
              <w:t xml:space="preserve">$9,975.00</w:t>
            </w:r>
          </w:p>
        </w:tc>
      </w:tr>
      <w:tr>
        <w:tc>
          <w:tcPr/>
          <w:p>
            <w:pPr>
              <w:pStyle w:val="Compact"/>
              <w:jc w:val="left"/>
            </w:pPr>
            <w:r>
              <w:t xml:space="preserve">04</w:t>
            </w:r>
          </w:p>
        </w:tc>
        <w:tc>
          <w:tcPr/>
          <w:p>
            <w:pPr>
              <w:pStyle w:val="Compact"/>
              <w:jc w:val="left"/>
            </w:pPr>
            <w:r>
              <w:t xml:space="preserve">Propulsion system performance evaluation and thermal analysis, including compliance review with Transport Canada regulations.</w:t>
            </w:r>
          </w:p>
        </w:tc>
        <w:tc>
          <w:tcPr/>
          <w:p>
            <w:pPr>
              <w:pStyle w:val="Compact"/>
              <w:jc w:val="left"/>
            </w:pPr>
            <w:r>
              <w:t xml:space="preserve">25 hours</w:t>
            </w:r>
          </w:p>
        </w:tc>
        <w:tc>
          <w:tcPr/>
          <w:p>
            <w:pPr>
              <w:pStyle w:val="Compact"/>
              <w:jc w:val="left"/>
            </w:pPr>
            <w:r>
              <w:t xml:space="preserve">$285.00/hr</w:t>
            </w:r>
          </w:p>
        </w:tc>
        <w:tc>
          <w:tcPr/>
          <w:p>
            <w:pPr>
              <w:pStyle w:val="Compact"/>
              <w:jc w:val="left"/>
            </w:pPr>
            <w:r>
              <w:t xml:space="preserve">$7,125.00</w:t>
            </w:r>
          </w:p>
        </w:tc>
      </w:tr>
      <w:tr>
        <w:tc>
          <w:tcPr/>
          <w:p>
            <w:pPr>
              <w:pStyle w:val="Compact"/>
              <w:jc w:val="left"/>
            </w:pPr>
            <w:r>
              <w:t xml:space="preserve">05</w:t>
            </w:r>
          </w:p>
        </w:tc>
        <w:tc>
          <w:tcPr/>
          <w:p>
            <w:pPr>
              <w:pStyle w:val="Compact"/>
              <w:jc w:val="left"/>
            </w:pPr>
            <w:r>
              <w:t xml:space="preserve">Preparation of technical documentation, engineering reports, and certification packages required for regulatory submission in the Canada Montreal region.</w:t>
            </w:r>
          </w:p>
        </w:tc>
        <w:tc>
          <w:tcPr/>
          <w:p>
            <w:pPr>
              <w:pStyle w:val="Compact"/>
              <w:jc w:val="left"/>
            </w:pPr>
            <w:r>
              <w:t xml:space="preserve">20 hours</w:t>
            </w:r>
          </w:p>
        </w:tc>
        <w:tc>
          <w:tcPr/>
          <w:p>
            <w:pPr>
              <w:pStyle w:val="Compact"/>
              <w:jc w:val="left"/>
            </w:pPr>
            <w:r>
              <w:t xml:space="preserve">$265.00/hr</w:t>
            </w:r>
          </w:p>
        </w:tc>
        <w:tc>
          <w:tcPr/>
          <w:p>
            <w:pPr>
              <w:pStyle w:val="Compact"/>
              <w:jc w:val="left"/>
            </w:pPr>
            <w:r>
              <w:t xml:space="preserve">$5,300.00</w:t>
            </w:r>
          </w:p>
        </w:tc>
      </w:tr>
      <w:tr>
        <w:tc>
          <w:tcPr/>
          <w:p>
            <w:pPr>
              <w:pStyle w:val="Compact"/>
              <w:jc w:val="left"/>
            </w:pPr>
            <w:r>
              <w:t xml:space="preserve">06</w:t>
            </w:r>
          </w:p>
        </w:tc>
        <w:tc>
          <w:tcPr/>
          <w:p>
            <w:pPr>
              <w:pStyle w:val="Compact"/>
              <w:jc w:val="left"/>
            </w:pPr>
            <w:r>
              <w:t xml:space="preserve">On-site supervision and quality assurance inspections at the Canada Montreal manufacturing and assembly facility.</w:t>
            </w:r>
          </w:p>
        </w:tc>
        <w:tc>
          <w:tcPr/>
          <w:p>
            <w:pPr>
              <w:pStyle w:val="Compact"/>
              <w:jc w:val="left"/>
            </w:pPr>
            <w:r>
              <w:t xml:space="preserve">5 days</w:t>
            </w:r>
          </w:p>
        </w:tc>
        <w:tc>
          <w:tcPr/>
          <w:p>
            <w:pPr>
              <w:pStyle w:val="Compact"/>
              <w:jc w:val="left"/>
            </w:pPr>
            <w:r>
              <w:t xml:space="preserve">$285.00/hr</w:t>
            </w:r>
          </w:p>
        </w:tc>
        <w:tc>
          <w:tcPr/>
          <w:p>
            <w:pPr>
              <w:pStyle w:val="Compact"/>
              <w:jc w:val="left"/>
            </w:pPr>
            <w:r>
              <w:t xml:space="preserve">$12,060.00</w:t>
            </w:r>
          </w:p>
        </w:tc>
      </w:tr>
      <w:tr>
        <w:tc>
          <w:tcPr/>
          <w:p>
            <w:pPr>
              <w:pStyle w:val="Compact"/>
              <w:jc w:val="left"/>
            </w:pPr>
            <w:r>
              <w:t xml:space="preserve">07</w:t>
            </w:r>
          </w:p>
        </w:tc>
        <w:tc>
          <w:tcPr/>
          <w:p>
            <w:pPr>
              <w:pStyle w:val="Compact"/>
              <w:jc w:val="left"/>
            </w:pPr>
            <w:r>
              <w:t xml:space="preserve">Client presentation, final review meeting, and handover of all engineering deliverables in Canada Montreal.</w:t>
            </w:r>
          </w:p>
        </w:tc>
        <w:tc>
          <w:tcPr/>
          <w:p>
            <w:pPr>
              <w:pStyle w:val="Compact"/>
              <w:jc w:val="left"/>
            </w:pPr>
            <w:r>
              <w:t xml:space="preserve">2 days</w:t>
            </w:r>
          </w:p>
        </w:tc>
        <w:tc>
          <w:tcPr/>
          <w:p>
            <w:pPr>
              <w:pStyle w:val="Compact"/>
              <w:jc w:val="left"/>
            </w:pPr>
            <w:r>
              <w:t xml:space="preserve">$265.00/hr</w:t>
            </w:r>
          </w:p>
        </w:tc>
        <w:tc>
          <w:tcPr/>
          <w:p>
            <w:pPr>
              <w:pStyle w:val="Compact"/>
              <w:jc w:val="left"/>
            </w:pPr>
            <w:r>
              <w:t xml:space="preserve">$4,240.00</w:t>
            </w:r>
          </w:p>
        </w:tc>
      </w:tr>
      <w:tr>
        <w:tc>
          <w:tcPr/>
          <w:p>
            <w:pPr>
              <w:pStyle w:val="Compact"/>
              <w:jc w:val="left"/>
            </w:pPr>
            <w:r>
              <w:t xml:space="preserve">08</w:t>
            </w:r>
          </w:p>
        </w:tc>
        <w:tc>
          <w:tcPr/>
          <w:p>
            <w:pPr>
              <w:pStyle w:val="Compact"/>
              <w:jc w:val="left"/>
            </w:pPr>
            <w:r>
              <w:t xml:space="preserve">Travel, accommodation, and local transportation expenses within the Canada Montreal metropolitan area.</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$2,450.00</w:t>
            </w:r>
          </w:p>
        </w:tc>
      </w:tr>
      <w:tr>
        <w:tc>
          <w:tcPr/>
          <w:p>
            <w:pPr>
              <w:pStyle w:val="Compact"/>
              <w:jc w:val="left"/>
            </w:pPr>
            <w:r>
              <w:t xml:space="preserve">09</w:t>
            </w:r>
          </w:p>
        </w:tc>
        <w:tc>
          <w:tcPr/>
          <w:p>
            <w:pPr>
              <w:pStyle w:val="Compact"/>
              <w:jc w:val="left"/>
            </w:pPr>
            <w:r>
              <w:t xml:space="preserve">Software licensing and specialized simulation tool access (ANSYS, CATIA, NASTRAN) for the duration of the project.</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$3,800.00</w:t>
            </w:r>
          </w:p>
        </w:tc>
      </w:tr>
      <w:tr>
        <w:tc>
          <w:tcPr>
            <w:gridSpan w:val="4"/>
          </w:tcPr>
          <w:p>
            <w:pPr>
              <w:pStyle w:val="Compact"/>
              <w:jc w:val="left"/>
            </w:pPr>
            <w:r>
              <w:t xml:space="preserve">SUBTOTAL (before taxes)</w:t>
            </w:r>
          </w:p>
        </w:tc>
        <w:tc>
          <w:tcPr/>
          <w:p>
            <w:pPr>
              <w:pStyle w:val="Compact"/>
              <w:jc w:val="left"/>
            </w:pPr>
            <w:r>
              <w:t xml:space="preserve">$63,190.00</w:t>
            </w:r>
          </w:p>
        </w:tc>
      </w:tr>
      <w:tr>
        <w:tc>
          <w:tcPr>
            <w:gridSpan w:val="4"/>
          </w:tcPr>
          <w:p>
            <w:pPr>
              <w:pStyle w:val="Compact"/>
              <w:jc w:val="left"/>
            </w:pPr>
            <w:r>
              <w:t xml:space="preserve">GST (5%)</w:t>
            </w:r>
          </w:p>
        </w:tc>
        <w:tc>
          <w:tcPr/>
          <w:p>
            <w:pPr>
              <w:pStyle w:val="Compact"/>
              <w:jc w:val="left"/>
            </w:pPr>
            <w:r>
              <w:t xml:space="preserve">$3,159.50</w:t>
            </w:r>
          </w:p>
        </w:tc>
      </w:tr>
      <w:tr>
        <w:tc>
          <w:tcPr>
            <w:gridSpan w:val="4"/>
          </w:tcPr>
          <w:p>
            <w:pPr>
              <w:pStyle w:val="Compact"/>
              <w:jc w:val="left"/>
            </w:pPr>
            <w:r>
              <w:t xml:space="preserve">QST (9.975%)</w:t>
            </w:r>
          </w:p>
        </w:tc>
        <w:tc>
          <w:tcPr/>
          <w:p>
            <w:pPr>
              <w:pStyle w:val="Compact"/>
              <w:jc w:val="left"/>
            </w:pPr>
            <w:r>
              <w:t xml:space="preserve">$6,304.20</w:t>
            </w:r>
          </w:p>
        </w:tc>
      </w:tr>
      <w:tr>
        <w:tc>
          <w:tcPr>
            <w:gridSpan w:val="4"/>
          </w:tcPr>
          <w:p>
            <w:pPr>
              <w:pStyle w:val="Compact"/>
              <w:jc w:val="left"/>
            </w:pPr>
            <w:r>
              <w:t xml:space="preserve">TOTAL ESTIMATED COST (CAD)</w:t>
            </w:r>
          </w:p>
        </w:tc>
        <w:tc>
          <w:tcPr/>
          <w:p>
            <w:pPr>
              <w:pStyle w:val="Compact"/>
              <w:jc w:val="left"/>
            </w:pPr>
            <w:r>
              <w:t xml:space="preserve">$72,653.70</w:t>
            </w:r>
          </w:p>
        </w:tc>
      </w:tr>
    </w:tbl>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a period of thirty (30) calendar days from the date of issue. After this period, pricing may be subject to revision due to market fluctuations in the Canada Montreal engineering services sector.</w:t>
      </w:r>
    </w:p>
    <w:p>
      <w:pPr>
        <w:numPr>
          <w:ilvl w:val="0"/>
          <w:numId w:val="1001"/>
        </w:numPr>
        <w:pStyle w:val="Compact"/>
      </w:pPr>
      <w:r>
        <w:t xml:space="preserve">Payment terms: 40% upon acceptance of this Quotation Estimate, 40% upon completion of the mid-project milestone review, and 20% upon final delivery and client sign-off in Canada Montreal.</w:t>
      </w:r>
    </w:p>
    <w:p>
      <w:pPr>
        <w:numPr>
          <w:ilvl w:val="0"/>
          <w:numId w:val="1001"/>
        </w:numPr>
        <w:pStyle w:val="Compact"/>
      </w:pPr>
      <w:r>
        <w:t xml:space="preserve">All invoices are payable within thirty (30) days of the invoice date. Late payments shall accrue interest at the rate prescribed by the Quebec</w:t>
      </w:r>
      <w:r>
        <w:t xml:space="preserve"> </w:t>
      </w:r>
      <w:r>
        <w:rPr>
          <w:iCs/>
          <w:i/>
        </w:rPr>
        <w:t xml:space="preserve">Interest Act</w:t>
      </w:r>
      <w:r>
        <w:t xml:space="preserve">.</w:t>
      </w:r>
    </w:p>
    <w:p>
      <w:pPr>
        <w:numPr>
          <w:ilvl w:val="0"/>
          <w:numId w:val="1001"/>
        </w:numPr>
        <w:pStyle w:val="Compact"/>
      </w:pPr>
      <w:r>
        <w:t xml:space="preserve">The Aerospace Engineer shall maintain full professional liability insurance coverage in accordance with the requirements of the Ordre des ingénieurs du Québec throughout the duration of the engagement.</w:t>
      </w:r>
    </w:p>
    <w:p>
      <w:pPr>
        <w:numPr>
          <w:ilvl w:val="0"/>
          <w:numId w:val="1001"/>
        </w:numPr>
        <w:pStyle w:val="Compact"/>
      </w:pPr>
      <w:r>
        <w:t xml:space="preserve">Any changes to the scope of work beyond what is described in this Quotation Estimate shall require a written change order signed by both parties before additional work commences.</w:t>
      </w:r>
    </w:p>
    <w:p>
      <w:pPr>
        <w:numPr>
          <w:ilvl w:val="0"/>
          <w:numId w:val="1001"/>
        </w:numPr>
        <w:pStyle w:val="Compact"/>
      </w:pPr>
      <w:r>
        <w:t xml:space="preserve">All intellectual property, design data, and technical documentation produced under this engagement shall remain the exclusive property of the client upon full payment, subject to the Aerospace Engineer's right to reference the work in professional portfolios.</w:t>
      </w:r>
    </w:p>
    <w:p>
      <w:pPr>
        <w:numPr>
          <w:ilvl w:val="0"/>
          <w:numId w:val="1001"/>
        </w:numPr>
        <w:pStyle w:val="Compact"/>
      </w:pPr>
      <w:r>
        <w:t xml:space="preserve">This Quotation Estimate is governed by the laws of the Province of Quebec and the federal laws of Canada applicable in the Canada Montreal jurisdiction.</w:t>
      </w:r>
    </w:p>
    <w:bookmarkEnd w:id="23"/>
    <w:bookmarkStart w:id="24" w:name="project-timeline"/>
    <w:p>
      <w:pPr>
        <w:pStyle w:val="Heading2"/>
      </w:pPr>
      <w:r>
        <w:t xml:space="preserve">4. Project Timeline</w:t>
      </w:r>
    </w:p>
    <w:p>
      <w:pPr>
        <w:pStyle w:val="FirstParagraph"/>
      </w:pPr>
      <w:r>
        <w:t xml:space="preserve">The estimated duration for the complete delivery of all Aerospace Engineer services outlined in this Quotation Estimate is twelve (12) weeks from the date of contract execution. The project will be executed in phases, with formal milestone reviews conducted at weeks 4, 8, and 12. All on-site activities in Canada Montreal will be scheduled in coordination with the client's operational calendar to minimize disruption to ongoing production.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authorizes the commencement of the Aerospace Engineer services as described herein. The undersigned confirms that all terms, conditions, and cost estimates presented in this document for the Canada Montreal project have been reviewed and accepted.</w:t>
      </w:r>
    </w:p>
    <w:p>
      <w:pPr>
        <w:pStyle w:val="BodyText"/>
      </w:pPr>
      <w:r>
        <w:rPr>
          <w:bCs/>
          <w:b/>
        </w:rPr>
        <w:t xml:space="preserve">For Montreal Aerospace Engineering Consultants Inc.</w:t>
      </w:r>
      <w:r>
        <w:br/>
      </w:r>
      <w:r>
        <w:br/>
      </w:r>
      <w:r>
        <w:t xml:space="preserve">______________________________</w:t>
      </w:r>
      <w:r>
        <w:br/>
      </w:r>
      <w:r>
        <w:t xml:space="preserve">Name: Dr. Laurent Beauchamp, P.Eng.</w:t>
      </w:r>
      <w:r>
        <w:br/>
      </w:r>
      <w:r>
        <w:t xml:space="preserve">Title: Lead Aerospace Engineer</w:t>
      </w:r>
      <w:r>
        <w:br/>
      </w:r>
      <w:r>
        <w:t xml:space="preserve">Date: _______________</w:t>
      </w:r>
    </w:p>
    <w:p>
      <w:pPr>
        <w:pStyle w:val="BodyText"/>
      </w:pPr>
      <w:r>
        <w:rPr>
          <w:bCs/>
          <w:b/>
        </w:rPr>
        <w:t xml:space="preserve">For the Client</w:t>
      </w:r>
      <w:r>
        <w:br/>
      </w:r>
      <w:r>
        <w:br/>
      </w:r>
      <w:r>
        <w:t xml:space="preserve">______________________________</w:t>
      </w:r>
      <w:r>
        <w:br/>
      </w:r>
      <w:r>
        <w:t xml:space="preserve">Name: _________________________</w:t>
      </w:r>
      <w:r>
        <w:br/>
      </w:r>
      <w:r>
        <w:t xml:space="preserve">Title: _________________________</w:t>
      </w:r>
      <w:r>
        <w:br/>
      </w:r>
      <w:r>
        <w:t xml:space="preserve">Date: _______________</w:t>
      </w:r>
    </w:p>
    <w:p>
      <w:pPr>
        <w:pStyle w:val="BodyText"/>
      </w:pPr>
      <w:r>
        <w:rPr>
          <w:bCs/>
          <w:b/>
        </w:rPr>
        <w:t xml:space="preserve">Note:</w:t>
      </w:r>
      <w:r>
        <w:t xml:space="preserve"> </w:t>
      </w:r>
      <w:r>
        <w:t xml:space="preserve">This Quotation Estimate is a professional engineering document prepared specifically for the Canada Montreal region. All rates are quoted in Canadian Dollars (CAD) and include applicable provincial and federal taxes. The Aerospace Engineer services described herein are subject to the professional code of ethics of the Ordre des ingénieurs du Québec. For questions regarding this Quotation Estimate, please contact our Canada Montreal office at (514) 555-0198 or engineering@montreal-aero-eng.ca.</w:t>
      </w:r>
    </w:p>
    <w:p>
      <w:pPr>
        <w:pStyle w:val="BodyText"/>
      </w:pPr>
      <w:r>
        <w:t xml:space="preserve">Montreal Aerospace Engineering Consultants Inc. • 1200 Boulevard René-Lévesque Ouest, Suite 4500, Canada Montreal, QC H3B 4W8 • Reg. No. 1182345-0001</w:t>
      </w:r>
    </w:p>
    <w:p>
      <w:pPr>
        <w:pStyle w:val="BodyText"/>
      </w:pPr>
      <w:r>
        <w:t xml:space="preserve">This Quotation Estimate document is confidential and intended solely for the named recipient. Unauthorized reproduction or distribution is prohibited.</w:t>
      </w:r>
    </w:p>
    <w:p>
      <w:pPr>
        <w:pStyle w:val="BodyText"/>
      </w:pPr>
      <w:r>
        <w:t xml:space="preserve">© 2025 Montreal Aerospace Engineering Consultants Inc.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Canada Montreal</dc:title>
  <dc:creator/>
  <dc:language>en</dc:language>
  <cp:keywords/>
  <dcterms:created xsi:type="dcterms:W3CDTF">2026-10-10T03:41:46Z</dcterms:created>
  <dcterms:modified xsi:type="dcterms:W3CDTF">2026-10-10T03:41:46Z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