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stellar-aerospace-consulting-gmbh"/>
    <w:p>
      <w:pPr>
        <w:pStyle w:val="Heading1"/>
      </w:pPr>
      <w:r>
        <w:t xml:space="preserve">Stellar Aerospace Consulting GmbH</w:t>
      </w:r>
    </w:p>
    <w:p>
      <w:pPr>
        <w:pStyle w:val="FirstParagraph"/>
      </w:pPr>
      <w:r>
        <w:t xml:space="preserve">Invalidenstraße 42, 10115 Berlin, Germany</w:t>
      </w:r>
    </w:p>
    <w:p>
      <w:pPr>
        <w:pStyle w:val="BodyText"/>
      </w:pPr>
      <w:r>
        <w:t xml:space="preserve">Tel: +49 30 555 0182 | Email: estimates@stellar-aerospace.de</w:t>
      </w:r>
    </w:p>
    <w:p>
      <w:pPr>
        <w:pStyle w:val="BodyText"/>
      </w:pPr>
      <w:r>
        <w:t xml:space="preserve">USt-IdNr: DE 312 456 789 | HRB 184 521 B, Amtsgericht Berlin-Charlottenburg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QE-2025-BER-0472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Germany Berlin</w:t>
      </w:r>
    </w:p>
    <w:p>
      <w:pPr>
        <w:pStyle w:val="BodyText"/>
      </w:pPr>
      <w:r>
        <w:rPr>
          <w:bCs/>
          <w:b/>
        </w:rPr>
        <w:t xml:space="preserve">Prepared For:</w:t>
      </w:r>
      <w:r>
        <w:t xml:space="preserve"> </w:t>
      </w:r>
      <w:r>
        <w:t xml:space="preserve">DLR – German Aerospace Center, Institute of Propulsion Technology, Berlin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Markus Weber, Head of Propulsion Systems</w:t>
      </w:r>
    </w:p>
    <w:p>
      <w:pPr>
        <w:pStyle w:val="BodyText"/>
      </w:pPr>
      <w:r>
        <w:rPr>
          <w:bCs/>
          <w:b/>
        </w:rPr>
        <w:t xml:space="preserve">Organization:</w:t>
      </w:r>
      <w:r>
        <w:t xml:space="preserve"> </w:t>
      </w:r>
      <w:r>
        <w:t xml:space="preserve">Deutsches Zentrum für Luft- und Raumfahrt (DLR)</w:t>
      </w:r>
    </w:p>
    <w:p>
      <w:pPr>
        <w:pStyle w:val="BodyText"/>
      </w:pPr>
      <w:r>
        <w:rPr>
          <w:bCs/>
          <w:b/>
        </w:rPr>
        <w:t xml:space="preserve">Address:</w:t>
      </w:r>
      <w:r>
        <w:t xml:space="preserve"> </w:t>
      </w:r>
      <w:r>
        <w:t xml:space="preserve">Linder Höhe, 51147 Cologne / Berlin Branch, Rudower Chaussee 5, 12681 Berlin</w:t>
      </w:r>
    </w:p>
    <w:p>
      <w:pPr>
        <w:pStyle w:val="BodyText"/>
      </w:pPr>
      <w:r>
        <w:rPr>
          <w:bCs/>
          <w:b/>
        </w:rPr>
        <w:t xml:space="preserve">Contact:</w:t>
      </w:r>
      <w:r>
        <w:t xml:space="preserve"> </w:t>
      </w:r>
      <w:r>
        <w:t xml:space="preserve">m.weber@dlr.de</w:t>
      </w:r>
    </w:p>
    <w:p>
      <w:pPr>
        <w:pStyle w:val="BodyText"/>
      </w:pPr>
      <w:r>
        <w:rPr>
          <w:bCs/>
          <w:b/>
        </w:rPr>
        <w:t xml:space="preserve">Reference:</w:t>
      </w:r>
      <w:r>
        <w:t xml:space="preserve"> </w:t>
      </w:r>
      <w:r>
        <w:t xml:space="preserve">DLR-PROP-2025-0031</w:t>
      </w:r>
    </w:p>
    <w:bookmarkEnd w:id="22"/>
    <w:bookmarkStart w:id="23" w:name="Xb1126365021830f20d3636ba4d3d45357b1003e"/>
    <w:p>
      <w:pPr>
        <w:pStyle w:val="Heading2"/>
      </w:pPr>
      <w:r>
        <w:t xml:space="preserve">1. Scope of Work – Aerospace Engineer Services in Germany Berlin</w:t>
      </w:r>
    </w:p>
    <w:p>
      <w:pPr>
        <w:pStyle w:val="FirstParagraph"/>
      </w:pPr>
      <w:r>
        <w:t xml:space="preserve">This</w:t>
      </w:r>
      <w:r>
        <w:t xml:space="preserve"> </w:t>
      </w:r>
      <w:r>
        <w:t xml:space="preserve">Quotation Estimate</w:t>
      </w:r>
      <w:r>
        <w:t xml:space="preserve"> </w:t>
      </w:r>
      <w:r>
        <w:t xml:space="preserve">is issued by Stellar Aerospace Consulting GmbH to provide comprehensive professional services delivered by a senior</w:t>
      </w:r>
      <w:r>
        <w:t xml:space="preserve"> </w:t>
      </w:r>
      <w:r>
        <w:t xml:space="preserve">Aerospace Engineer</w:t>
      </w:r>
      <w:r>
        <w:t xml:space="preserve"> </w:t>
      </w:r>
      <w:r>
        <w:t xml:space="preserve">for the DLR Berlin branch. The</w:t>
      </w:r>
      <w:r>
        <w:t xml:space="preserve"> </w:t>
      </w:r>
      <w:r>
        <w:t xml:space="preserve">Aerospace Engineer</w:t>
      </w:r>
      <w:r>
        <w:t xml:space="preserve"> </w:t>
      </w:r>
      <w:r>
        <w:t xml:space="preserve">will be embedded within the client's propulsion technology division located in</w:t>
      </w:r>
      <w:r>
        <w:t xml:space="preserve"> </w:t>
      </w:r>
      <w:r>
        <w:t xml:space="preserve">Germany Berlin</w:t>
      </w:r>
      <w:r>
        <w:t xml:space="preserve"> </w:t>
      </w:r>
      <w:r>
        <w:t xml:space="preserve">and will support the development, simulation, and validation of next-generation hybrid-electric propulsion systems for small orbital launch vehicles. All deliverables, technical documentation, and on-site consultations will be conducted within the</w:t>
      </w:r>
      <w:r>
        <w:t xml:space="preserve"> </w:t>
      </w:r>
      <w:r>
        <w:t xml:space="preserve">Germany Berlin</w:t>
      </w:r>
      <w:r>
        <w:t xml:space="preserve"> </w:t>
      </w:r>
      <w:r>
        <w:t xml:space="preserve">metropolitan area, ensuring full compliance with German aerospace regulatory standards (Luftfahrt-Bundesamt) and EU space industry directives.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Aerospace Engineer – Thermal &amp; Structural Analysis of Hybrid Propulsion Module (on-site, Germany Berlin)</w:t>
            </w:r>
          </w:p>
        </w:tc>
        <w:tc>
          <w:tcPr/>
          <w:p>
            <w:pPr>
              <w:pStyle w:val="Compact"/>
              <w:jc w:val="left"/>
            </w:pPr>
            <w:r>
              <w:t xml:space="preserve">80 hours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02</w:t>
            </w:r>
          </w:p>
        </w:tc>
        <w:tc>
          <w:tcPr/>
          <w:p>
            <w:pPr>
              <w:pStyle w:val="Compact"/>
              <w:jc w:val="left"/>
            </w:pPr>
            <w:r>
              <w:t xml:space="preserve">Aerospace Engineer – CFD Simulation &amp; Validation of Combustion Chamber (remote + on-site, Germany Berlin)</w:t>
            </w:r>
          </w:p>
        </w:tc>
        <w:tc>
          <w:tcPr/>
          <w:p>
            <w:pPr>
              <w:pStyle w:val="Compact"/>
              <w:jc w:val="left"/>
            </w:pPr>
            <w:r>
              <w:t xml:space="preserve">60 hours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03</w:t>
            </w:r>
          </w:p>
        </w:tc>
        <w:tc>
          <w:tcPr/>
          <w:p>
            <w:pPr>
              <w:pStyle w:val="Compact"/>
              <w:jc w:val="left"/>
            </w:pPr>
            <w:r>
              <w:t xml:space="preserve">Aerospace Engineer – Flight Dynamics Modelling &amp; Trajectory Optimization for LEO Insertion</w:t>
            </w:r>
          </w:p>
        </w:tc>
        <w:tc>
          <w:tcPr/>
          <w:p>
            <w:pPr>
              <w:pStyle w:val="Compact"/>
              <w:jc w:val="left"/>
            </w:pPr>
            <w:r>
              <w:t xml:space="preserve">45 hours</w:t>
            </w:r>
          </w:p>
        </w:tc>
        <w:tc>
          <w:tcPr/>
          <w:p>
            <w:pPr>
              <w:pStyle w:val="Compact"/>
              <w:jc w:val="left"/>
            </w:pPr>
            <w:r>
              <w:t xml:space="preserve">145.00</w:t>
            </w:r>
          </w:p>
        </w:tc>
        <w:tc>
          <w:tcPr/>
          <w:p>
            <w:pPr>
              <w:pStyle w:val="Compact"/>
              <w:jc w:val="left"/>
            </w:pPr>
            <w:r>
              <w:t xml:space="preserve">6,525.00</w:t>
            </w:r>
          </w:p>
        </w:tc>
      </w:tr>
      <w:tr>
        <w:tc>
          <w:tcPr/>
          <w:p>
            <w:pPr>
              <w:pStyle w:val="Compact"/>
              <w:jc w:val="left"/>
            </w:pPr>
            <w:r>
              <w:t xml:space="preserve">04</w:t>
            </w:r>
          </w:p>
        </w:tc>
        <w:tc>
          <w:tcPr/>
          <w:p>
            <w:pPr>
              <w:pStyle w:val="Compact"/>
              <w:jc w:val="left"/>
            </w:pPr>
            <w:r>
              <w:t xml:space="preserve">Aerospace Engineer – Regulatory Compliance Review (LBA / EASA SC-VL) &amp; Test Campaign Planning</w:t>
            </w:r>
          </w:p>
        </w:tc>
        <w:tc>
          <w:tcPr/>
          <w:p>
            <w:pPr>
              <w:pStyle w:val="Compact"/>
              <w:jc w:val="left"/>
            </w:pPr>
            <w:r>
              <w:t xml:space="preserve">30 hours</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05</w:t>
            </w:r>
          </w:p>
        </w:tc>
        <w:tc>
          <w:tcPr/>
          <w:p>
            <w:pPr>
              <w:pStyle w:val="Compact"/>
              <w:jc w:val="left"/>
            </w:pPr>
            <w:r>
              <w:t xml:space="preserve">Project Management &amp; Technical Reporting (Aerospace Engineer Lead, Germany Berlin office)</w:t>
            </w:r>
          </w:p>
        </w:tc>
        <w:tc>
          <w:tcPr/>
          <w:p>
            <w:pPr>
              <w:pStyle w:val="Compact"/>
              <w:jc w:val="left"/>
            </w:pPr>
            <w:r>
              <w:t xml:space="preserve">25 hours</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Travel &amp; Accommodation within Germany Berlin (on-site days, estimated 12 days)</w:t>
            </w:r>
          </w:p>
        </w:tc>
        <w:tc>
          <w:tcPr/>
          <w:p>
            <w:pPr>
              <w:pStyle w:val="Compact"/>
              <w:jc w:val="left"/>
            </w:pPr>
            <w:r>
              <w:t xml:space="preserve">12 days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07</w:t>
            </w:r>
          </w:p>
        </w:tc>
        <w:tc>
          <w:tcPr/>
          <w:p>
            <w:pPr>
              <w:pStyle w:val="Compact"/>
              <w:jc w:val="left"/>
            </w:pPr>
            <w:r>
              <w:t xml:space="preserve">Software Licences – ANSYS Fluent, MATLAB/Simulink, STK (annual, per Aerospace Engineer seat)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Subtotal (excl. VAT)</w:t>
            </w:r>
          </w:p>
        </w:tc>
        <w:tc>
          <w:tcPr/>
          <w:p>
            <w:pPr>
              <w:pStyle w:val="Compact"/>
              <w:jc w:val="left"/>
            </w:pPr>
            <w:r>
              <w:t xml:space="preserve">40,835.00</w:t>
            </w:r>
          </w:p>
        </w:tc>
      </w:tr>
      <w:tr>
        <w:tc>
          <w:tcPr>
            <w:gridSpan w:val="4"/>
          </w:tcPr>
          <w:p>
            <w:pPr>
              <w:pStyle w:val="Compact"/>
              <w:jc w:val="left"/>
            </w:pPr>
            <w:r>
              <w:t xml:space="preserve">VAT (19% – Germany Berlin)</w:t>
            </w:r>
          </w:p>
        </w:tc>
        <w:tc>
          <w:tcPr/>
          <w:p>
            <w:pPr>
              <w:pStyle w:val="Compact"/>
              <w:jc w:val="left"/>
            </w:pPr>
            <w:r>
              <w:t xml:space="preserve">7,758.65</w:t>
            </w:r>
          </w:p>
        </w:tc>
      </w:tr>
      <w:tr>
        <w:tc>
          <w:tcPr>
            <w:gridSpan w:val="4"/>
          </w:tcPr>
          <w:p>
            <w:pPr>
              <w:pStyle w:val="Compact"/>
              <w:jc w:val="left"/>
            </w:pPr>
            <w:r>
              <w:t xml:space="preserve">TOTAL (incl. VAT)</w:t>
            </w:r>
          </w:p>
        </w:tc>
        <w:tc>
          <w:tcPr/>
          <w:p>
            <w:pPr>
              <w:pStyle w:val="Compact"/>
              <w:jc w:val="left"/>
            </w:pPr>
            <w:r>
              <w:t xml:space="preserve">48,593.65</w:t>
            </w:r>
          </w:p>
        </w:tc>
      </w:tr>
    </w:tbl>
    <w:bookmarkEnd w:id="24"/>
    <w:bookmarkStart w:id="25" w:name="X508c0ac7fce3e38dcbc5b58ef1bb9f10a7d030e"/>
    <w:p>
      <w:pPr>
        <w:pStyle w:val="Heading2"/>
      </w:pPr>
      <w:r>
        <w:t xml:space="preserve">3. Aerospace Engineer Qualifications &amp; Deliverables</w:t>
      </w:r>
    </w:p>
    <w:p>
      <w:pPr>
        <w:pStyle w:val="FirstParagraph"/>
      </w:pPr>
      <w:r>
        <w:t xml:space="preserve">The</w:t>
      </w:r>
      <w:r>
        <w:t xml:space="preserve"> </w:t>
      </w:r>
      <w:r>
        <w:t xml:space="preserve">Aerospace Engineer</w:t>
      </w:r>
      <w:r>
        <w:t xml:space="preserve"> </w:t>
      </w:r>
      <w:r>
        <w:t xml:space="preserve">assigned to this engagement holds a Master of Science in Aerospace Engineering from TU Berlin, possesses 12 years of progressive experience in propulsion systems design, and is certified under the German Aerospace Quality Management System (DQS EN 9100). The</w:t>
      </w:r>
      <w:r>
        <w:t xml:space="preserve"> </w:t>
      </w:r>
      <w:r>
        <w:t xml:space="preserve">Aerospace Engineer</w:t>
      </w:r>
      <w:r>
        <w:t xml:space="preserve"> </w:t>
      </w:r>
      <w:r>
        <w:t xml:space="preserve">will deliver the following within the</w:t>
      </w:r>
      <w:r>
        <w:t xml:space="preserve"> </w:t>
      </w:r>
      <w:r>
        <w:t xml:space="preserve">Germany Berlin</w:t>
      </w:r>
      <w:r>
        <w:t xml:space="preserve"> </w:t>
      </w:r>
      <w:r>
        <w:t xml:space="preserve">project timeline:</w:t>
      </w:r>
    </w:p>
    <w:p>
      <w:pPr>
        <w:numPr>
          <w:ilvl w:val="0"/>
          <w:numId w:val="1001"/>
        </w:numPr>
        <w:pStyle w:val="Compact"/>
      </w:pPr>
      <w:r>
        <w:t xml:space="preserve">Complete thermal-structural analysis report with margin-of-safety calculations (Week 4)</w:t>
      </w:r>
    </w:p>
    <w:p>
      <w:pPr>
        <w:numPr>
          <w:ilvl w:val="0"/>
          <w:numId w:val="1001"/>
        </w:numPr>
        <w:pStyle w:val="Compact"/>
      </w:pPr>
      <w:r>
        <w:t xml:space="preserve">Validated CFD simulation package with mesh independence study (Week 8)</w:t>
      </w:r>
    </w:p>
    <w:p>
      <w:pPr>
        <w:numPr>
          <w:ilvl w:val="0"/>
          <w:numId w:val="1001"/>
        </w:numPr>
        <w:pStyle w:val="Compact"/>
      </w:pPr>
      <w:r>
        <w:t xml:space="preserve">Flight dynamics model and trajectory optimization report (Week 10)</w:t>
      </w:r>
    </w:p>
    <w:p>
      <w:pPr>
        <w:numPr>
          <w:ilvl w:val="0"/>
          <w:numId w:val="1001"/>
        </w:numPr>
        <w:pStyle w:val="Compact"/>
      </w:pPr>
      <w:r>
        <w:t xml:space="preserve">Regulatory compliance dossier for LBA submission (Week 12)</w:t>
      </w:r>
    </w:p>
    <w:p>
      <w:pPr>
        <w:numPr>
          <w:ilvl w:val="0"/>
          <w:numId w:val="1001"/>
        </w:numPr>
        <w:pStyle w:val="Compact"/>
      </w:pPr>
      <w:r>
        <w:t xml:space="preserve">Final integrated technical report and presentation to DLR Berlin management (Week 14)</w:t>
      </w:r>
    </w:p>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After expiry, all rates and availability of the</w:t>
      </w:r>
      <w:r>
        <w:t xml:space="preserve"> </w:t>
      </w:r>
      <w:r>
        <w:t xml:space="preserve">Aerospace Engineer</w:t>
      </w:r>
      <w:r>
        <w:t xml:space="preserve"> </w:t>
      </w:r>
      <w:r>
        <w:t xml:space="preserve">are subject to re-evaluation.</w:t>
      </w:r>
    </w:p>
    <w:p>
      <w:pPr>
        <w:numPr>
          <w:ilvl w:val="0"/>
          <w:numId w:val="1002"/>
        </w:numPr>
        <w:pStyle w:val="Compact"/>
      </w:pPr>
      <w:r>
        <w:t xml:space="preserve">Payment terms: 30% advance upon acceptance of this</w:t>
      </w:r>
      <w:r>
        <w:t xml:space="preserve"> </w:t>
      </w:r>
      <w:r>
        <w:t xml:space="preserve">Quotation Estimate</w:t>
      </w:r>
      <w:r>
        <w:t xml:space="preserve">, 40% upon delivery of the CFD and flight dynamics packages, and 30% upon final acceptance of all deliverables. Invoices are payable within 30 days of issue in accordance with German commercial law (HGB § 362).</w:t>
      </w:r>
    </w:p>
    <w:p>
      <w:pPr>
        <w:numPr>
          <w:ilvl w:val="0"/>
          <w:numId w:val="1002"/>
        </w:numPr>
        <w:pStyle w:val="Compact"/>
      </w:pPr>
      <w:r>
        <w:t xml:space="preserve">All work performed by the</w:t>
      </w:r>
      <w:r>
        <w:t xml:space="preserve"> </w:t>
      </w:r>
      <w:r>
        <w:t xml:space="preserve">Aerospace Engineer</w:t>
      </w:r>
      <w:r>
        <w:t xml:space="preserve"> </w:t>
      </w:r>
      <w:r>
        <w:t xml:space="preserve">shall be conducted in compliance with the German Federal Data Protection Act (BDSG) and EU GDPR. Technical data generated in</w:t>
      </w:r>
      <w:r>
        <w:t xml:space="preserve"> </w:t>
      </w:r>
      <w:r>
        <w:t xml:space="preserve">Germany Berlin</w:t>
      </w:r>
      <w:r>
        <w:t xml:space="preserve"> </w:t>
      </w:r>
      <w:r>
        <w:t xml:space="preserve">shall not be transferred outside the European Economic Area without explicit written consent.</w:t>
      </w:r>
    </w:p>
    <w:p>
      <w:pPr>
        <w:numPr>
          <w:ilvl w:val="0"/>
          <w:numId w:val="1002"/>
        </w:numPr>
        <w:pStyle w:val="Compact"/>
      </w:pPr>
      <w:r>
        <w:t xml:space="preserve">Intellectual property rights in all deliverables produced under this</w:t>
      </w:r>
      <w:r>
        <w:t xml:space="preserve"> </w:t>
      </w:r>
      <w:r>
        <w:t xml:space="preserve">Quotation Estimate</w:t>
      </w:r>
      <w:r>
        <w:t xml:space="preserve"> </w:t>
      </w:r>
      <w:r>
        <w:t xml:space="preserve">shall vest in the client (DLR) upon full payment. The</w:t>
      </w:r>
      <w:r>
        <w:t xml:space="preserve"> </w:t>
      </w:r>
      <w:r>
        <w:t xml:space="preserve">Aerospace Engineer</w:t>
      </w:r>
      <w:r>
        <w:t xml:space="preserve"> </w:t>
      </w:r>
      <w:r>
        <w:t xml:space="preserve">and Stellar Aerospace Consulting GmbH retain no proprietary claim over project-specific results.</w:t>
      </w:r>
    </w:p>
    <w:p>
      <w:pPr>
        <w:numPr>
          <w:ilvl w:val="0"/>
          <w:numId w:val="1002"/>
        </w:numPr>
        <w:pStyle w:val="Compact"/>
      </w:pPr>
      <w:r>
        <w:t xml:space="preserve">Any change in scope exceeding 10% of the originally estimated hours will require a formal amendment to this</w:t>
      </w:r>
      <w:r>
        <w:t xml:space="preserve"> </w:t>
      </w:r>
      <w:r>
        <w:t xml:space="preserve">Quotation Estimate</w:t>
      </w:r>
      <w:r>
        <w:t xml:space="preserve">, signed by both parties, before additional work commences.</w:t>
      </w:r>
    </w:p>
    <w:p>
      <w:pPr>
        <w:numPr>
          <w:ilvl w:val="0"/>
          <w:numId w:val="1002"/>
        </w:numPr>
        <w:pStyle w:val="Compact"/>
      </w:pPr>
      <w:r>
        <w:t xml:space="preserve">Force majeure events, including but not limited to government-mandated closures in</w:t>
      </w:r>
      <w:r>
        <w:t xml:space="preserve"> </w:t>
      </w:r>
      <w:r>
        <w:t xml:space="preserve">Germany Berlin</w:t>
      </w:r>
      <w:r>
        <w:t xml:space="preserve">, shall suspend the project timeline without penalty to either party.</w:t>
      </w:r>
    </w:p>
    <w:p>
      <w:pPr>
        <w:numPr>
          <w:ilvl w:val="0"/>
          <w:numId w:val="1002"/>
        </w:numPr>
        <w:pStyle w:val="Compact"/>
      </w:pPr>
      <w:r>
        <w:t xml:space="preserve">Governing law: The laws of the Federal Republic of Germany. Jurisdiction: The competent court in Berlin, Germany.</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Stellar Aerospace Consulting GmbH to commence the</w:t>
      </w:r>
      <w:r>
        <w:t xml:space="preserve"> </w:t>
      </w:r>
      <w:r>
        <w:t xml:space="preserve">Aerospace Engineer</w:t>
      </w:r>
      <w:r>
        <w:t xml:space="preserve"> </w:t>
      </w:r>
      <w:r>
        <w:t xml:space="preserve">engagement in</w:t>
      </w:r>
      <w:r>
        <w:t xml:space="preserve"> </w:t>
      </w:r>
      <w:r>
        <w:t xml:space="preserve">Germany Berlin</w:t>
      </w:r>
      <w:r>
        <w:t xml:space="preserve"> </w:t>
      </w:r>
      <w:r>
        <w:t xml:space="preserve">under the terms specified herein.</w:t>
      </w:r>
    </w:p>
    <w:p>
      <w:pPr>
        <w:pStyle w:val="BodyText"/>
      </w:pPr>
      <w:r>
        <w:rPr>
          <w:bCs/>
          <w:b/>
        </w:rPr>
        <w:t xml:space="preserve">For Stellar Aerospace Consulting GmbH</w:t>
      </w:r>
    </w:p>
    <w:p>
      <w:pPr>
        <w:pStyle w:val="BodyText"/>
      </w:pPr>
      <w:r>
        <w:t xml:space="preserve">Name: Dr. Elena Fischer,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(DLR Berlin)</w:t>
      </w:r>
    </w:p>
    <w:p>
      <w:pPr>
        <w:pStyle w:val="BodyText"/>
      </w:pPr>
      <w:r>
        <w:t xml:space="preserve">Name: Dr. Markus Weber</w:t>
      </w:r>
    </w:p>
    <w:p>
      <w:pPr>
        <w:pStyle w:val="BodyText"/>
      </w:pPr>
      <w:r>
        <w:t xml:space="preserve">Signature: ___________________________</w:t>
      </w:r>
    </w:p>
    <w:p>
      <w:pPr>
        <w:pStyle w:val="BodyText"/>
      </w:pPr>
      <w:r>
        <w:t xml:space="preserve">Date: ___________________________</w:t>
      </w:r>
    </w:p>
    <w:p>
      <w:pPr>
        <w:pStyle w:val="BodyText"/>
      </w:pPr>
      <w:r>
        <w:t xml:space="preserve">Stellar Aerospace Consulting GmbH | Invalidenstraße 42, 10115 Berlin, Germany | USt-IdNr: DE 312 456 789</w:t>
      </w:r>
    </w:p>
    <w:p>
      <w:pPr>
        <w:pStyle w:val="BodyText"/>
      </w:pPr>
      <w:r>
        <w:t xml:space="preserve">This Quotation Estimate QE-2025-BER-0472 is a confidential document intended solely for the named client. Unauthorized reproduction or distribution is prohibited.</w:t>
      </w:r>
    </w:p>
    <w:p>
      <w:pPr>
        <w:pStyle w:val="BodyText"/>
      </w:pPr>
      <w:r>
        <w:t xml:space="preserve">Page 1 of 1 | Generated: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Germany Berlin</dc:title>
  <dc:creator/>
  <dc:language>en</dc:language>
  <cp:keywords/>
  <dcterms:created xsi:type="dcterms:W3CDTF">2026-10-10T06:12:21Z</dcterms:created>
  <dcterms:modified xsi:type="dcterms:W3CDTF">2026-10-10T06:12:21Z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