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Germany</w:t>
      </w:r>
      <w:r>
        <w:t xml:space="preserve"> </w:t>
      </w:r>
      <w:r>
        <w:t xml:space="preserve">Munich</w:t>
      </w:r>
    </w:p>
    <w:bookmarkStart w:id="20" w:name="aerotech-engineering-solutions-gmbh"/>
    <w:p>
      <w:pPr>
        <w:pStyle w:val="Heading1"/>
      </w:pPr>
      <w:r>
        <w:t xml:space="preserve">AeroTech Engineering Solutions GmbH</w:t>
      </w:r>
    </w:p>
    <w:p>
      <w:pPr>
        <w:pStyle w:val="FirstParagraph"/>
      </w:pPr>
      <w:r>
        <w:t xml:space="preserve">Ludwigstraße 28, 80539 Munich, Germany</w:t>
      </w:r>
    </w:p>
    <w:p>
      <w:pPr>
        <w:pStyle w:val="BodyText"/>
      </w:pPr>
      <w:r>
        <w:t xml:space="preserve">Phone: +49 89 4455 6677 | Email: estimates@aerotech-eng.de</w:t>
      </w:r>
    </w:p>
    <w:p>
      <w:pPr>
        <w:pStyle w:val="BodyText"/>
      </w:pPr>
      <w:r>
        <w:t xml:space="preserve">USt-IdNr: DE 312 456 789</w:t>
      </w:r>
    </w:p>
    <w:bookmarkEnd w:id="20"/>
    <w:bookmarkStart w:id="21" w:name="quotation-estimate"/>
    <w:p>
      <w:pPr>
        <w:pStyle w:val="Heading2"/>
      </w:pPr>
      <w:r>
        <w:t xml:space="preserve">QUOTATION ESTIMATE</w:t>
      </w:r>
    </w:p>
    <w:p>
      <w:pPr>
        <w:pStyle w:val="FirstParagraph"/>
      </w:pPr>
      <w:r>
        <w:t xml:space="preserve">Ref: QTE-2025-AE-0847</w:t>
      </w:r>
    </w:p>
    <w:p>
      <w:pPr>
        <w:pStyle w:val="BodyText"/>
      </w:pPr>
      <w:r>
        <w:t xml:space="preserve">Date: 14 June 2025</w:t>
      </w:r>
    </w:p>
    <w:p>
      <w:pPr>
        <w:pStyle w:val="BodyText"/>
      </w:pPr>
      <w:r>
        <w:t xml:space="preserve">Valid Until: 14 July 2025</w:t>
      </w:r>
    </w:p>
    <w:bookmarkEnd w:id="21"/>
    <w:bookmarkStart w:id="22" w:name="client-project-information"/>
    <w:p>
      <w:pPr>
        <w:pStyle w:val="Heading3"/>
      </w:pPr>
      <w:r>
        <w:t xml:space="preserve">Client &amp; Project Information</w:t>
      </w:r>
    </w:p>
    <w:p>
      <w:pPr>
        <w:pStyle w:val="FirstParagraph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Bavarian Aerospace Consortium GmbH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Am Flugfeld 12, 85540 Haar, Germany Munich Region</w:t>
      </w:r>
    </w:p>
    <w:p>
      <w:pPr>
        <w:pStyle w:val="BodyText"/>
      </w:pPr>
      <w:r>
        <w:rPr>
          <w:bCs/>
          <w:b/>
        </w:rPr>
        <w:t xml:space="preserve">Contact Person:</w:t>
      </w:r>
      <w:r>
        <w:t xml:space="preserve"> </w:t>
      </w:r>
      <w:r>
        <w:t xml:space="preserve">Dr. Heinrich Vogel, Chief Technical Officer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h.vogel@bavarian-aero.de</w:t>
      </w:r>
    </w:p>
    <w:p>
      <w:pPr>
        <w:pStyle w:val="BodyText"/>
      </w:pPr>
      <w:r>
        <w:rPr>
          <w:bCs/>
          <w:b/>
        </w:rPr>
        <w:t xml:space="preserve">Project Title:</w:t>
      </w:r>
      <w:r>
        <w:t xml:space="preserve"> </w:t>
      </w:r>
      <w:r>
        <w:t xml:space="preserve">Structural Integrity Assessment &amp; Design Optimization</w:t>
      </w:r>
    </w:p>
    <w:p>
      <w:pPr>
        <w:pStyle w:val="BodyText"/>
      </w:pPr>
      <w:r>
        <w:rPr>
          <w:bCs/>
          <w:b/>
        </w:rPr>
        <w:t xml:space="preserve">Project Location:</w:t>
      </w:r>
      <w:r>
        <w:t xml:space="preserve"> </w:t>
      </w:r>
      <w:r>
        <w:t xml:space="preserve">Germany Munich – Oberwiesenfeld Industrial Zone</w:t>
      </w:r>
    </w:p>
    <w:p>
      <w:pPr>
        <w:pStyle w:val="BodyText"/>
      </w:pPr>
      <w:r>
        <w:rPr>
          <w:bCs/>
          <w:b/>
        </w:rPr>
        <w:t xml:space="preserve">Estimated Duration:</w:t>
      </w:r>
      <w:r>
        <w:t xml:space="preserve"> </w:t>
      </w:r>
      <w:r>
        <w:t xml:space="preserve">14 Weeks (March 2026 – June 2026)</w:t>
      </w:r>
    </w:p>
    <w:p>
      <w:pPr>
        <w:pStyle w:val="BodyText"/>
      </w:pPr>
      <w:r>
        <w:rPr>
          <w:bCs/>
          <w:b/>
        </w:rPr>
        <w:t xml:space="preserve">Quotation Estimate No.:</w:t>
      </w:r>
      <w:r>
        <w:t xml:space="preserve"> </w:t>
      </w:r>
      <w:r>
        <w:t xml:space="preserve">QTE-2025-AE-0847</w:t>
      </w:r>
    </w:p>
    <w:bookmarkEnd w:id="22"/>
    <w:bookmarkStart w:id="23" w:name="X2a1fe246806ffa3e8640531b64daed651571928"/>
    <w:p>
      <w:pPr>
        <w:pStyle w:val="Heading3"/>
      </w:pPr>
      <w:r>
        <w:t xml:space="preserve">Scope of Work – Aerospace Engineer Services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outlines the professional services to be rendered by a senior</w:t>
      </w:r>
      <w:r>
        <w:t xml:space="preserve"> </w:t>
      </w:r>
      <w:r>
        <w:t xml:space="preserve">Aerospace Engineer</w:t>
      </w:r>
      <w:r>
        <w:t xml:space="preserve"> </w:t>
      </w:r>
      <w:r>
        <w:t xml:space="preserve">engaged by AeroTech Engineering Solutions GmbH for the Bavarian Aerospace Consortium. All work will be conducted in and around</w:t>
      </w:r>
      <w:r>
        <w:t xml:space="preserve"> </w:t>
      </w:r>
      <w:r>
        <w:t xml:space="preserve">Germany Munich</w:t>
      </w:r>
      <w:r>
        <w:t xml:space="preserve">, with primary operations based at the Oberwiesenfeld test facility. The scope encompasses the following deliverables:</w:t>
      </w:r>
    </w:p>
    <w:p>
      <w:pPr>
        <w:numPr>
          <w:ilvl w:val="0"/>
          <w:numId w:val="1001"/>
        </w:numPr>
        <w:pStyle w:val="Compact"/>
      </w:pPr>
      <w:r>
        <w:t xml:space="preserve">Comprehensive structural analysis of composite airframe components using finite element methods (FEM) and fatigue life prediction modeling.</w:t>
      </w:r>
    </w:p>
    <w:p>
      <w:pPr>
        <w:numPr>
          <w:ilvl w:val="0"/>
          <w:numId w:val="1001"/>
        </w:numPr>
        <w:pStyle w:val="Compact"/>
      </w:pPr>
      <w:r>
        <w:t xml:space="preserve">Design optimization of wing-box assembly structures to reduce mass by a minimum of 8% while maintaining EASA CS-25 compliance.</w:t>
      </w:r>
    </w:p>
    <w:p>
      <w:pPr>
        <w:numPr>
          <w:ilvl w:val="0"/>
          <w:numId w:val="1001"/>
        </w:numPr>
        <w:pStyle w:val="Compact"/>
      </w:pPr>
      <w:r>
        <w:t xml:space="preserve">Thermal and aerodynamic coupling simulations for high-altitude flight envelope validation.</w:t>
      </w:r>
    </w:p>
    <w:p>
      <w:pPr>
        <w:numPr>
          <w:ilvl w:val="0"/>
          <w:numId w:val="1001"/>
        </w:numPr>
        <w:pStyle w:val="Compact"/>
      </w:pPr>
      <w:r>
        <w:t xml:space="preserve">Preparation of technical documentation, including engineering drawings, calculation reports, and certification support packages for submission to the Luftfahrt-Bundesamt (LBA) in Germany Munich.</w:t>
      </w:r>
    </w:p>
    <w:p>
      <w:pPr>
        <w:numPr>
          <w:ilvl w:val="0"/>
          <w:numId w:val="1001"/>
        </w:numPr>
        <w:pStyle w:val="Compact"/>
      </w:pPr>
      <w:r>
        <w:t xml:space="preserve">On-site inspection and non-destructive testing (NDT) coordination at the client's facility in the Germany Munich metropolitan area.</w:t>
      </w:r>
    </w:p>
    <w:p>
      <w:pPr>
        <w:numPr>
          <w:ilvl w:val="0"/>
          <w:numId w:val="1001"/>
        </w:numPr>
        <w:pStyle w:val="Compact"/>
      </w:pPr>
      <w:r>
        <w:t xml:space="preserve">Two (2) weekly progress review meetings with the client's engineering team, conducted at the project site in Germany Munich.</w:t>
      </w:r>
    </w:p>
    <w:bookmarkEnd w:id="23"/>
    <w:bookmarkStart w:id="24" w:name="itemized-cost-breakdown"/>
    <w:p>
      <w:pPr>
        <w:pStyle w:val="Heading3"/>
      </w:pPr>
      <w:r>
        <w:t xml:space="preserve">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VAT (19%)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Aerospace Engineer – Senior Structural Analysis (FEM, fatigue, composite modeling)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560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€145.00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€81,200.00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€15,428.00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Aerospace Engineer – Design Optimization &amp; Weight Reduction Studies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€155.00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€43,400.00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€8,246.00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Thermal-Aerodynamic Coupling Simulation &amp; Validation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€165.00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€26,400.00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€5,016.00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Technical Documentation &amp; LBA Certification Support (Germany Munich)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€135.00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€16,200.00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€3,078.00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NDT Coordination &amp; Inspection (Germany Munich facility)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€7,000.00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€1,330.00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Software Licenses – ANSYS, Abaqus, CATIA V6 (project duration)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€2,375.00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&amp; Accommodation within Germany Munich Region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€3,800.00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€3,800.00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€722.00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TOTAL (incl. 19% VAT)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€190,500.00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€36,195.00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GRAND TOTAL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€226,695.00</w:t>
            </w:r>
          </w:p>
        </w:tc>
      </w:tr>
    </w:tbl>
    <w:bookmarkEnd w:id="24"/>
    <w:bookmarkStart w:id="25" w:name="payment-terms"/>
    <w:p>
      <w:pPr>
        <w:pStyle w:val="Heading3"/>
      </w:pPr>
      <w:r>
        <w:t xml:space="preserve">Payment Terms</w:t>
      </w:r>
    </w:p>
    <w:p>
      <w:pPr>
        <w:numPr>
          <w:ilvl w:val="0"/>
          <w:numId w:val="1002"/>
        </w:numPr>
        <w:pStyle w:val="Compact"/>
      </w:pPr>
      <w:r>
        <w:t xml:space="preserve">30% advance payment upon acceptance of this Quotation Estimate:</w:t>
      </w:r>
      <w:r>
        <w:t xml:space="preserve"> </w:t>
      </w:r>
      <w:r>
        <w:rPr>
          <w:bCs/>
          <w:b/>
        </w:rPr>
        <w:t xml:space="preserve">€68,008.50</w:t>
      </w:r>
    </w:p>
    <w:p>
      <w:pPr>
        <w:numPr>
          <w:ilvl w:val="0"/>
          <w:numId w:val="1002"/>
        </w:numPr>
        <w:pStyle w:val="Compact"/>
      </w:pPr>
      <w:r>
        <w:t xml:space="preserve">40% progress payment at the 8-week milestone:</w:t>
      </w:r>
      <w:r>
        <w:t xml:space="preserve"> </w:t>
      </w:r>
      <w:r>
        <w:rPr>
          <w:bCs/>
          <w:b/>
        </w:rPr>
        <w:t xml:space="preserve">€90,678.00</w:t>
      </w:r>
    </w:p>
    <w:p>
      <w:pPr>
        <w:numPr>
          <w:ilvl w:val="0"/>
          <w:numId w:val="1002"/>
        </w:numPr>
        <w:pStyle w:val="Compact"/>
      </w:pPr>
      <w:r>
        <w:t xml:space="preserve">30% final payment upon delivery of all documentation and LBA submission:</w:t>
      </w:r>
      <w:r>
        <w:t xml:space="preserve"> </w:t>
      </w:r>
      <w:r>
        <w:rPr>
          <w:bCs/>
          <w:b/>
        </w:rPr>
        <w:t xml:space="preserve">€68,008.50</w:t>
      </w:r>
    </w:p>
    <w:p>
      <w:pPr>
        <w:numPr>
          <w:ilvl w:val="0"/>
          <w:numId w:val="1002"/>
        </w:numPr>
        <w:pStyle w:val="Compact"/>
      </w:pPr>
      <w:r>
        <w:t xml:space="preserve">All invoices are payable within 30 days of issue via bank transfer to AeroTech Engineering Solutions GmbH, IBAN: DE89 3704 0044 0532 0130 00, BIC: COBADEFFXXX.</w:t>
      </w:r>
    </w:p>
    <w:p>
      <w:pPr>
        <w:numPr>
          <w:ilvl w:val="0"/>
          <w:numId w:val="1002"/>
        </w:numPr>
        <w:pStyle w:val="Compact"/>
      </w:pPr>
      <w:r>
        <w:t xml:space="preserve">Late payments shall incur interest at the statutory rate under §288 BGB (German Civil Code).</w:t>
      </w:r>
    </w:p>
    <w:bookmarkEnd w:id="25"/>
    <w:bookmarkStart w:id="26" w:name="terms-conditions"/>
    <w:p>
      <w:pPr>
        <w:pStyle w:val="Heading3"/>
      </w:pPr>
      <w:r>
        <w:t xml:space="preserve">Terms &amp; Conditions</w:t>
      </w:r>
    </w:p>
    <w:p>
      <w:pPr>
        <w:numPr>
          <w:ilvl w:val="0"/>
          <w:numId w:val="1003"/>
        </w:numPr>
        <w:pStyle w:val="Compact"/>
      </w:pPr>
      <w:r>
        <w:t xml:space="preserve">This Quotation Estimate is valid for 30 calendar days from the date of issue. After expiry, rates and availability of the Aerospace Engineer may be subject to revision.</w:t>
      </w:r>
    </w:p>
    <w:p>
      <w:pPr>
        <w:numPr>
          <w:ilvl w:val="0"/>
          <w:numId w:val="1003"/>
        </w:numPr>
        <w:pStyle w:val="Compact"/>
      </w:pPr>
      <w:r>
        <w:t xml:space="preserve">All engineering work shall comply with EASA regulations, German aviation law (LuftVG), and applicable ISO 9001:2015 quality management standards.</w:t>
      </w:r>
    </w:p>
    <w:p>
      <w:pPr>
        <w:numPr>
          <w:ilvl w:val="0"/>
          <w:numId w:val="1003"/>
        </w:numPr>
        <w:pStyle w:val="Compact"/>
      </w:pPr>
      <w:r>
        <w:t xml:space="preserve">The Aerospace Engineer assigned to this project shall hold a minimum of 12 years of experience in structural aerospace design and shall be a registered professional engineer (Ingenieurkammer Bayern).</w:t>
      </w:r>
    </w:p>
    <w:p>
      <w:pPr>
        <w:numPr>
          <w:ilvl w:val="0"/>
          <w:numId w:val="1003"/>
        </w:numPr>
        <w:pStyle w:val="Compact"/>
      </w:pPr>
      <w:r>
        <w:t xml:space="preserve">Intellectual property generated during the course of this engagement shall vest in the client upon full payment, subject to a non-exclusive license retained by AeroTech Engineering Solutions GmbH for portfolio purposes.</w:t>
      </w:r>
    </w:p>
    <w:p>
      <w:pPr>
        <w:numPr>
          <w:ilvl w:val="0"/>
          <w:numId w:val="1003"/>
        </w:numPr>
        <w:pStyle w:val="Compact"/>
      </w:pPr>
      <w:r>
        <w:t xml:space="preserve">Confidentiality obligations under the German Trade Secret Act (GeschGehG) shall apply to all project data, drawings, and simulation results.</w:t>
      </w:r>
    </w:p>
    <w:p>
      <w:pPr>
        <w:numPr>
          <w:ilvl w:val="0"/>
          <w:numId w:val="1003"/>
        </w:numPr>
        <w:pStyle w:val="Compact"/>
      </w:pPr>
      <w:r>
        <w:t xml:space="preserve">Force majeure events, including but not limited to natural disasters, pandemics, or government-imposed restrictions in Germany Munich, shall extend the project timeline proportionally without penalty to either party.</w:t>
      </w:r>
    </w:p>
    <w:p>
      <w:pPr>
        <w:numPr>
          <w:ilvl w:val="0"/>
          <w:numId w:val="1003"/>
        </w:numPr>
        <w:pStyle w:val="Compact"/>
      </w:pPr>
      <w:r>
        <w:t xml:space="preserve">Disputes arising from this Quotation Estimate shall be resolved by the competent courts in Munich, Germany. The governing law is the law of the Federal Republic of Germany.</w:t>
      </w:r>
    </w:p>
    <w:p>
      <w:pPr>
        <w:numPr>
          <w:ilvl w:val="0"/>
          <w:numId w:val="1003"/>
        </w:numPr>
        <w:pStyle w:val="Compact"/>
      </w:pPr>
      <w:r>
        <w:t xml:space="preserve">Any changes to the scope of work must be agreed upon in writing via a formal change order prior to execution. Additional hours will be billed at the rates specified in this Quotation Estimate.</w:t>
      </w:r>
    </w:p>
    <w:bookmarkEnd w:id="26"/>
    <w:p>
      <w:pPr>
        <w:pStyle w:val="FirstParagraph"/>
      </w:pPr>
      <w:r>
        <w:rPr>
          <w:bCs/>
          <w:b/>
        </w:rPr>
        <w:t xml:space="preserve">Note:</w:t>
      </w:r>
      <w:r>
        <w:t xml:space="preserve"> </w:t>
      </w:r>
      <w:r>
        <w:t xml:space="preserve">By signing below, the client acknowledges and accepts this Quotation Estimate for Aerospace Engineer services to be performed in Germany Munich. This document constitutes a binding offer from AeroTech Engineering Solutions GmbH and, upon countersignature, forms a legally enforceable contract under German commercial law (HGB).</w:t>
      </w:r>
    </w:p>
    <w:p>
      <w:pPr>
        <w:pStyle w:val="BodyText"/>
      </w:pPr>
      <w:r>
        <w:rPr>
          <w:bCs/>
          <w:b/>
        </w:rPr>
        <w:t xml:space="preserve">For AeroTech Engineering Solutions GmbH</w:t>
      </w:r>
    </w:p>
    <w:p>
      <w:pPr>
        <w:pStyle w:val="BodyText"/>
      </w:pPr>
      <w:r>
        <w:t xml:space="preserve">Name: Dr. Katharina Brandt</w:t>
      </w:r>
      <w:r>
        <w:br/>
      </w:r>
      <w:r>
        <w:t xml:space="preserve">Title: Managing Director</w:t>
      </w:r>
      <w:r>
        <w:br/>
      </w:r>
      <w:r>
        <w:t xml:space="preserve">Date: ____________________</w:t>
      </w:r>
    </w:p>
    <w:p>
      <w:pPr>
        <w:pStyle w:val="BodyText"/>
      </w:pPr>
      <w:r>
        <w:rPr>
          <w:bCs/>
          <w:b/>
        </w:rPr>
        <w:t xml:space="preserve">For Bavarian Aerospace Consortium GmbH</w:t>
      </w:r>
    </w:p>
    <w:p>
      <w:pPr>
        <w:pStyle w:val="BodyText"/>
      </w:pPr>
      <w:r>
        <w:t xml:space="preserve">Name: Dr. Heinrich Vogel</w:t>
      </w:r>
      <w:r>
        <w:br/>
      </w:r>
      <w:r>
        <w:t xml:space="preserve">Title: Chief Technical Officer</w:t>
      </w:r>
      <w:r>
        <w:br/>
      </w:r>
      <w:r>
        <w:t xml:space="preserve">Date: ____________________</w:t>
      </w:r>
    </w:p>
    <w:p>
      <w:pPr>
        <w:pStyle w:val="BodyText"/>
      </w:pPr>
      <w:r>
        <w:t xml:space="preserve">AeroTech Engineering Solutions GmbH | Ludwigstraße 28, 80539 Munich, Germany | USt-IdNr: DE 312 456 789 | HRB 184 522, Amtsgericht München</w:t>
      </w:r>
    </w:p>
    <w:p>
      <w:pPr>
        <w:pStyle w:val="BodyText"/>
      </w:pPr>
      <w:r>
        <w:t xml:space="preserve">This Quotation Estimate (Ref: QTE-2025-AE-0847) is issued for Aerospace Engineer services in Germany Munich. Page 1 of 1.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Aerospace Engineer Services - Germany Munich</dc:title>
  <dc:creator/>
  <dc:language>en</dc:language>
  <cp:keywords/>
  <dcterms:created xsi:type="dcterms:W3CDTF">2026-10-10T05:01:17Z</dcterms:created>
  <dcterms:modified xsi:type="dcterms:W3CDTF">2026-10-10T05:01:17Z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