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Aerospace Engineering Consultancy Services</w:t>
      </w:r>
    </w:p>
    <w:bookmarkEnd w:id="20"/>
    <w:bookmarkStart w:id="21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Apex Aerospace Engineering Solutions Pvt. Ltd.</w:t>
      </w:r>
    </w:p>
    <w:p>
      <w:pPr>
        <w:pStyle w:val="BodyText"/>
      </w:pPr>
      <w:r>
        <w:t xml:space="preserve">Plot No. 42, Sector 62, Noida Extension</w:t>
      </w:r>
    </w:p>
    <w:p>
      <w:pPr>
        <w:pStyle w:val="BodyText"/>
      </w:pPr>
      <w:r>
        <w:t xml:space="preserve">New Delhi, India – 110085</w:t>
      </w:r>
    </w:p>
    <w:p>
      <w:pPr>
        <w:pStyle w:val="BodyText"/>
      </w:pPr>
      <w:r>
        <w:t xml:space="preserve">Email: estimates@apexaerospace.in</w:t>
      </w:r>
    </w:p>
    <w:p>
      <w:pPr>
        <w:pStyle w:val="BodyText"/>
      </w:pPr>
      <w:r>
        <w:t xml:space="preserve">Phone: +91-11-4567-8900</w:t>
      </w:r>
    </w:p>
    <w:p>
      <w:pPr>
        <w:pStyle w:val="BodyText"/>
      </w:pPr>
      <w:r>
        <w:t xml:space="preserve">GSTIN: 07AAXPA1234F1Z5</w:t>
      </w:r>
    </w:p>
    <w:bookmarkEnd w:id="21"/>
    <w:bookmarkStart w:id="22" w:name="to-client-recipient"/>
    <w:p>
      <w:pPr>
        <w:pStyle w:val="Heading3"/>
      </w:pPr>
      <w:r>
        <w:t xml:space="preserve">To (Client / Recipient)</w:t>
      </w:r>
    </w:p>
    <w:p>
      <w:pPr>
        <w:pStyle w:val="FirstParagraph"/>
      </w:pPr>
      <w:r>
        <w:rPr>
          <w:bCs/>
          <w:b/>
        </w:rPr>
        <w:t xml:space="preserve">Mr. Rajesh Kumar Sharma</w:t>
      </w:r>
    </w:p>
    <w:p>
      <w:pPr>
        <w:pStyle w:val="BodyText"/>
      </w:pPr>
      <w:r>
        <w:t xml:space="preserve">Director – Engineering Division</w:t>
      </w:r>
    </w:p>
    <w:p>
      <w:pPr>
        <w:pStyle w:val="BodyText"/>
      </w:pPr>
      <w:r>
        <w:t xml:space="preserve">Indus Aerospace Manufacturing Ltd.</w:t>
      </w:r>
    </w:p>
    <w:p>
      <w:pPr>
        <w:pStyle w:val="BodyText"/>
      </w:pPr>
      <w:r>
        <w:t xml:space="preserve">Industrial Area, Okhla Phase II</w:t>
      </w:r>
    </w:p>
    <w:p>
      <w:pPr>
        <w:pStyle w:val="BodyText"/>
      </w:pPr>
      <w:r>
        <w:t xml:space="preserve">New Delhi, India – 110020</w:t>
      </w:r>
    </w:p>
    <w:p>
      <w:pPr>
        <w:pStyle w:val="BodyText"/>
      </w:pPr>
      <w:r>
        <w:t xml:space="preserve">Email: r.sharma@indusaerospace.com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QTE/AE/ND/2025/0047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the date of issue (until 15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Delhi,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Senior Consultancy &amp; Design Support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Indian Rupee (INR / ₹)</w:t>
            </w:r>
          </w:p>
        </w:tc>
      </w:tr>
    </w:tbl>
    <w:bookmarkStart w:id="23" w:name="scope-of-work-description"/>
    <w:p>
      <w:pPr>
        <w:pStyle w:val="Heading2"/>
      </w:pPr>
      <w:r>
        <w:t xml:space="preserve">1. Scope of Work &amp;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Aerospace Engineering Solutions Pvt. Ltd. to provide comprehensive professional services rendered by a qualified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for the client's ongoing satellite ground-station upgrade project located in</w:t>
      </w:r>
      <w:r>
        <w:t xml:space="preserve"> </w:t>
      </w:r>
      <w:r>
        <w:t xml:space="preserve">India New Delhi</w:t>
      </w:r>
      <w:r>
        <w:t xml:space="preserve">. The scope encompasses structural analysis, aerodynamic simulation, thermal-vacuum testing oversight, and compliance verification in accordance with ISRO and AAI regulatory standards.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assigned to this engagement holds a Master's degree in Aerospace Engineering from IIT Delhi, possesses over twelve years of hands-on experience in both commercial and defence aerospace programmes, and is fully licensed to operate within the jurisdiction of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under the Directorate General of Civil Aviation (DGCA) guidelines.</w:t>
      </w:r>
    </w:p>
    <w:p>
      <w:pPr>
        <w:pStyle w:val="BodyText"/>
      </w:pPr>
      <w:r>
        <w:t xml:space="preserve">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tailored specifically to the operational requirements of the client's facility in</w:t>
      </w:r>
      <w:r>
        <w:t xml:space="preserve"> </w:t>
      </w:r>
      <w:r>
        <w:t xml:space="preserve">India New Delhi</w:t>
      </w:r>
      <w:r>
        <w:t xml:space="preserve">, including on-site inspections at the Okhla Phase II industrial complex, remote simulation work from our Noida Extension office, and coordination meetings with the client's in-house engineering team. All deliverables will be submitted in both English and Hindi to ensure full accessibility for the multidisciplinary workforce based in</w:t>
      </w:r>
      <w:r>
        <w:t xml:space="preserve"> </w:t>
      </w:r>
      <w:r>
        <w:t xml:space="preserve">India New Delhi</w:t>
      </w:r>
      <w:r>
        <w:t xml:space="preserve">.</w:t>
      </w:r>
    </w:p>
    <w:bookmarkEnd w:id="23"/>
    <w:bookmarkStart w:id="24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Aerospace Engineer – Structural &amp; FEA Analysis (on-site,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Aerospace Engineer – CFD &amp; Aerodynamic Simulation (remote +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4,200 / 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Thermal-Vacuum Test Supervision &amp; Reporting (on-site, India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Audit – ISRO / AAI Standards (India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28,000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Review Board Participation &amp; Technical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22,000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1,76,000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New Delhi, India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(ANSYS, CATIA V5) – Temporary Project 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Technical Report &amp; Handover Documentation (India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14,45,500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(as applicable in India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2,60,190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TDS Deduction @ 10% (Section 194J, Income Tax 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(₹ 1,44,550)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(Net Payable)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15,61,140</w:t>
            </w:r>
          </w:p>
        </w:tc>
      </w:tr>
    </w:tbl>
    <w:bookmarkEnd w:id="24"/>
    <w:bookmarkStart w:id="25" w:name="terms-conditions"/>
    <w:p>
      <w:pPr>
        <w:pStyle w:val="Heading2"/>
      </w:pPr>
      <w:r>
        <w:t xml:space="preserve">3.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may be revised to reflect current market rates for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completion of mid-project deliverables, and 20% upon final handover and sign-off by the client's engineering authority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work performed by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comply with the latest ISRO design guidelines, AAI airworthiness directives, and applicable provisions of the Aircraft Act, 1934, as enforced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maintain full professional indemnity insurance coverage of not less than INR 5 Crores for the duration of the engagement.</w:t>
      </w:r>
    </w:p>
    <w:p>
      <w:pPr>
        <w:numPr>
          <w:ilvl w:val="0"/>
          <w:numId w:val="1001"/>
        </w:numPr>
        <w:pStyle w:val="Compact"/>
      </w:pPr>
      <w:r>
        <w:t xml:space="preserve">Any change in scope beyond the parameters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written amendment, mutually agreed upon by both parties.</w:t>
      </w:r>
    </w:p>
    <w:p>
      <w:pPr>
        <w:numPr>
          <w:ilvl w:val="0"/>
          <w:numId w:val="1001"/>
        </w:numPr>
        <w:pStyle w:val="Compact"/>
      </w:pPr>
      <w:r>
        <w:t xml:space="preserve">Confidentiality: All proprietary data, design drawings, and test results exchanged during the course of this project in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shall be treated as strictly confidential and shall not be disclosed to any third party without written consent.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accordance with the Arbitration and Conciliation Act, 1996, with the seat of arbitration fixed at New Delhi, India.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the client and countersigned by both parties.</w:t>
      </w:r>
    </w:p>
    <w:bookmarkEnd w:id="25"/>
    <w:bookmarkStart w:id="26" w:name="acceptance-authorisation"/>
    <w:p>
      <w:pPr>
        <w:pStyle w:val="Heading2"/>
      </w:pPr>
      <w:r>
        <w:t xml:space="preserve">4. Acceptance &amp; Authorisation</w:t>
      </w:r>
    </w:p>
    <w:p>
      <w:pPr>
        <w:pStyle w:val="FirstParagraph"/>
      </w:pPr>
      <w:r>
        <w:rPr>
          <w:bCs/>
          <w:b/>
        </w:rPr>
        <w:t xml:space="preserve">For Apex Aerospace Engineering Solutions Pvt. Ltd.</w:t>
      </w:r>
      <w:r>
        <w:br/>
      </w:r>
      <w:r>
        <w:t xml:space="preserve">Authorised Signatory</w:t>
      </w:r>
      <w:r>
        <w:br/>
      </w:r>
      <w:r>
        <w:t xml:space="preserve">Name: Dr. Anil Mehta, Chief Engineer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Indus Aerospace Manufacturing Ltd. (Client)</w:t>
      </w:r>
      <w:r>
        <w:br/>
      </w:r>
      <w:r>
        <w:t xml:space="preserve">Authorised Signatory</w:t>
      </w:r>
      <w:r>
        <w:br/>
      </w:r>
      <w:r>
        <w:t xml:space="preserve">Name: Mr. Rajesh Kumar Sharma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(Ref: QTE/AE/ND/2025/0047) is issued for Aerospace Engineer services in India New Delhi. Page 1 of 1.</w:t>
      </w:r>
    </w:p>
    <w:p>
      <w:pPr>
        <w:pStyle w:val="BodyText"/>
      </w:pPr>
      <w:r>
        <w:t xml:space="preserve">Apex Aerospace Engineering Solutions Pvt. Ltd. | Noida Extension, New Delhi, India | www.apexaerospace.in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Aerospace Engineer Services - India New Delhi</dc:title>
  <dc:creator/>
  <dc:language>en</dc:language>
  <cp:keywords/>
  <dcterms:created xsi:type="dcterms:W3CDTF">2026-10-10T04:08:16Z</dcterms:created>
  <dcterms:modified xsi:type="dcterms:W3CDTF">2026-10-10T04:08:16Z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