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Aerospace Engineer Professional Services &amp; Consultation</w:t>
      </w:r>
    </w:p>
    <w:p>
      <w:pPr>
        <w:pStyle w:val="BodyText"/>
      </w:pPr>
      <w:r>
        <w:t xml:space="preserve">Prepared for Myanmar Yangon Operations</w:t>
      </w:r>
    </w:p>
    <w:bookmarkEnd w:id="20"/>
    <w:bookmarkStart w:id="21" w:name="from-service-provider"/>
    <w:p>
      <w:pPr>
        <w:pStyle w:val="Heading3"/>
      </w:pPr>
      <w:r>
        <w:t xml:space="preserve">From (Service Provider):</w:t>
      </w:r>
    </w:p>
    <w:p>
      <w:pPr>
        <w:pStyle w:val="FirstParagraph"/>
      </w:pPr>
      <w:r>
        <w:rPr>
          <w:bCs/>
          <w:b/>
        </w:rPr>
        <w:t xml:space="preserve">Stratos Aerospace Engineering Co., Ltd.</w:t>
      </w:r>
    </w:p>
    <w:p>
      <w:pPr>
        <w:pStyle w:val="BodyText"/>
      </w:pPr>
      <w:r>
        <w:t xml:space="preserve">Level 12, Sule Square Tower</w:t>
      </w:r>
    </w:p>
    <w:p>
      <w:pPr>
        <w:pStyle w:val="BodyText"/>
      </w:pPr>
      <w:r>
        <w:t xml:space="preserve">145 Sule Avenue, Kyauktada Township</w:t>
      </w:r>
    </w:p>
    <w:p>
      <w:pPr>
        <w:pStyle w:val="BodyText"/>
      </w:pPr>
      <w:r>
        <w:t xml:space="preserve">Yangon, Myanmar 11181</w:t>
      </w:r>
    </w:p>
    <w:p>
      <w:pPr>
        <w:pStyle w:val="BodyText"/>
      </w:pPr>
      <w:r>
        <w:t xml:space="preserve">Tel: +95-1-234-5678</w:t>
      </w:r>
    </w:p>
    <w:p>
      <w:pPr>
        <w:pStyle w:val="BodyText"/>
      </w:pPr>
      <w:r>
        <w:t xml:space="preserve">Email: quotes@stratos-aero.mm</w:t>
      </w:r>
    </w:p>
    <w:bookmarkEnd w:id="21"/>
    <w:bookmarkStart w:id="22" w:name="to-client"/>
    <w:p>
      <w:pPr>
        <w:pStyle w:val="Heading3"/>
      </w:pPr>
      <w:r>
        <w:t xml:space="preserve">To (Client):</w:t>
      </w:r>
    </w:p>
    <w:p>
      <w:pPr>
        <w:pStyle w:val="FirstParagraph"/>
      </w:pPr>
      <w:r>
        <w:rPr>
          <w:bCs/>
          <w:b/>
        </w:rPr>
        <w:t xml:space="preserve">Myanmar National Aviation Development Board</w:t>
      </w:r>
    </w:p>
    <w:p>
      <w:pPr>
        <w:pStyle w:val="BodyText"/>
      </w:pPr>
      <w:r>
        <w:t xml:space="preserve">Aviation Complex, Mingalar Taung Nyunt</w:t>
      </w:r>
    </w:p>
    <w:p>
      <w:pPr>
        <w:pStyle w:val="BodyText"/>
      </w:pPr>
      <w:r>
        <w:t xml:space="preserve">Yangon, Myanmar 11181</w:t>
      </w:r>
    </w:p>
    <w:p>
      <w:pPr>
        <w:pStyle w:val="BodyText"/>
      </w:pPr>
      <w:r>
        <w:t xml:space="preserve">Tel: +95-1-987-6543</w:t>
      </w:r>
    </w:p>
    <w:p>
      <w:pPr>
        <w:pStyle w:val="BodyText"/>
      </w:pPr>
      <w:r>
        <w:t xml:space="preserve">Email: procurement@mnadb.gov.mm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SAE-QE-2025-0047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 (until 14 August 2025)</w:t>
            </w:r>
          </w:p>
        </w:tc>
      </w:tr>
      <w:tr>
        <w:tc>
          <w:tcPr/>
          <w:p>
            <w:pPr>
              <w:pStyle w:val="Compact"/>
              <w:jc w:val="left"/>
            </w:pPr>
            <w:r>
              <w:t xml:space="preserve">Project Location</w:t>
            </w:r>
          </w:p>
        </w:tc>
        <w:tc>
          <w:tcPr/>
          <w:p>
            <w:pPr>
              <w:pStyle w:val="Compact"/>
              <w:jc w:val="left"/>
            </w:pPr>
            <w:r>
              <w:t xml:space="preserve">Yangon, Myanmar – Primary and Secondary Sites</w:t>
            </w:r>
          </w:p>
        </w:tc>
      </w:tr>
      <w:tr>
        <w:tc>
          <w:tcPr/>
          <w:p>
            <w:pPr>
              <w:pStyle w:val="Compact"/>
              <w:jc w:val="left"/>
            </w:pPr>
            <w:r>
              <w:t xml:space="preserve">Service Category</w:t>
            </w:r>
          </w:p>
        </w:tc>
        <w:tc>
          <w:tcPr/>
          <w:p>
            <w:pPr>
              <w:pStyle w:val="Compact"/>
              <w:jc w:val="left"/>
            </w:pPr>
            <w:r>
              <w:t xml:space="preserve">Aerospace Engineer – Design, Analysis &amp; Certification Support</w:t>
            </w:r>
          </w:p>
        </w:tc>
      </w:tr>
      <w:tr>
        <w:tc>
          <w:tcPr/>
          <w:p>
            <w:pPr>
              <w:pStyle w:val="Compact"/>
              <w:jc w:val="left"/>
            </w:pPr>
            <w:r>
              <w:t xml:space="preserve">Currency</w:t>
            </w:r>
          </w:p>
        </w:tc>
        <w:tc>
          <w:tcPr/>
          <w:p>
            <w:pPr>
              <w:pStyle w:val="Compact"/>
              <w:jc w:val="left"/>
            </w:pPr>
            <w:r>
              <w:t xml:space="preserve">Myanmar Kyat (MMK) / US Dollar (USD)</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Stratos Aerospace Engineering Co., Ltd. to provide a comprehensive cost breakdown for the engagement of a senior</w:t>
      </w:r>
      <w:r>
        <w:t xml:space="preserve"> </w:t>
      </w:r>
      <w:r>
        <w:t xml:space="preserve">Aerospace Engineer</w:t>
      </w:r>
      <w:r>
        <w:t xml:space="preserve"> </w:t>
      </w:r>
      <w:r>
        <w:t xml:space="preserve">and supporting technical team to deliver specialized aerospace design, structural analysis, and regulatory compliance services within</w:t>
      </w:r>
      <w:r>
        <w:t xml:space="preserve"> </w:t>
      </w:r>
      <w:r>
        <w:t xml:space="preserve">Myanmar Yangon</w:t>
      </w:r>
      <w:r>
        <w:t xml:space="preserve">. This estimate covers all professional labor, technical deliverables, on-site supervision, and associated administrative costs required to fulfill the scope of work outlined below. All pricing in this Quotation Estimate reflects current market rates applicable to the Myanmar Yangon region as of the date of issue.</w:t>
      </w:r>
    </w:p>
    <w:bookmarkEnd w:id="23"/>
    <w:bookmarkStart w:id="24" w:name="X2a1fe246806ffa3e8640531b64daed651571928"/>
    <w:p>
      <w:pPr>
        <w:pStyle w:val="Heading2"/>
      </w:pPr>
      <w:r>
        <w:t xml:space="preserve">2. Scope of Work – Aerospace Engineer Services</w:t>
      </w:r>
    </w:p>
    <w:p>
      <w:pPr>
        <w:pStyle w:val="FirstParagraph"/>
      </w:pPr>
      <w:r>
        <w:t xml:space="preserve">The</w:t>
      </w:r>
      <w:r>
        <w:t xml:space="preserve"> </w:t>
      </w:r>
      <w:r>
        <w:t xml:space="preserve">Aerospace Engineer</w:t>
      </w:r>
      <w:r>
        <w:t xml:space="preserve"> </w:t>
      </w:r>
      <w:r>
        <w:t xml:space="preserve">engagement in Myanmar Yangon encompasses the following deliverables and activities:</w:t>
      </w:r>
    </w:p>
    <w:p>
      <w:pPr>
        <w:numPr>
          <w:ilvl w:val="0"/>
          <w:numId w:val="1001"/>
        </w:numPr>
        <w:pStyle w:val="Compact"/>
      </w:pPr>
      <w:r>
        <w:rPr>
          <w:bCs/>
          <w:b/>
        </w:rPr>
        <w:t xml:space="preserve">Aircraft Structural Design &amp; Analysis:</w:t>
      </w:r>
      <w:r>
        <w:t xml:space="preserve"> </w:t>
      </w:r>
      <w:r>
        <w:t xml:space="preserve">Full finite element analysis (FEA) and load-path verification for a light utility aircraft airframe intended for domestic cargo operations within Myanmar Yangon and surrounding regions.</w:t>
      </w:r>
    </w:p>
    <w:p>
      <w:pPr>
        <w:numPr>
          <w:ilvl w:val="0"/>
          <w:numId w:val="1001"/>
        </w:numPr>
        <w:pStyle w:val="Compact"/>
      </w:pPr>
      <w:r>
        <w:rPr>
          <w:bCs/>
          <w:b/>
        </w:rPr>
        <w:t xml:space="preserve">Propulsion System Integration Review:</w:t>
      </w:r>
      <w:r>
        <w:t xml:space="preserve"> </w:t>
      </w:r>
      <w:r>
        <w:t xml:space="preserve">Technical assessment and integration planning for a turboprop propulsion unit, including vibration analysis, thermal management, and exhaust routing specific to the operational climate conditions in Myanmar Yangon.</w:t>
      </w:r>
    </w:p>
    <w:p>
      <w:pPr>
        <w:numPr>
          <w:ilvl w:val="0"/>
          <w:numId w:val="1001"/>
        </w:numPr>
        <w:pStyle w:val="Compact"/>
      </w:pPr>
      <w:r>
        <w:rPr>
          <w:bCs/>
          <w:b/>
        </w:rPr>
        <w:t xml:space="preserve">Avionics &amp; Systems Architecture:</w:t>
      </w:r>
      <w:r>
        <w:t xml:space="preserve"> </w:t>
      </w:r>
      <w:r>
        <w:t xml:space="preserve">Design of the embedded avionics suite, flight control system, and communication architecture compliant with ICAO standards and Myanmar Civil Aviation Authority (MCAA) regulations.</w:t>
      </w:r>
    </w:p>
    <w:p>
      <w:pPr>
        <w:numPr>
          <w:ilvl w:val="0"/>
          <w:numId w:val="1001"/>
        </w:numPr>
        <w:pStyle w:val="Compact"/>
      </w:pPr>
      <w:r>
        <w:rPr>
          <w:bCs/>
          <w:b/>
        </w:rPr>
        <w:t xml:space="preserve">Regulatory Compliance &amp; Certification Support:</w:t>
      </w:r>
      <w:r>
        <w:t xml:space="preserve"> </w:t>
      </w:r>
      <w:r>
        <w:t xml:space="preserve">Preparation of all technical documentation, design assurance reports, and compliance matrices required for MCAA type certification, conducted by the Aerospace Engineer team on-site in Myanmar Yangon.</w:t>
      </w:r>
    </w:p>
    <w:p>
      <w:pPr>
        <w:numPr>
          <w:ilvl w:val="0"/>
          <w:numId w:val="1001"/>
        </w:numPr>
        <w:pStyle w:val="Compact"/>
      </w:pPr>
      <w:r>
        <w:rPr>
          <w:bCs/>
          <w:b/>
        </w:rPr>
        <w:t xml:space="preserve">Manufacturing Process Consultation:</w:t>
      </w:r>
      <w:r>
        <w:t xml:space="preserve"> </w:t>
      </w:r>
      <w:r>
        <w:t xml:space="preserve">Guidance to local fabrication partners in Yangon on composite layup procedures, CNC machining tolerances, and quality inspection protocols for aerospace-grade components.</w:t>
      </w:r>
    </w:p>
    <w:p>
      <w:pPr>
        <w:numPr>
          <w:ilvl w:val="0"/>
          <w:numId w:val="1001"/>
        </w:numPr>
        <w:pStyle w:val="Compact"/>
      </w:pPr>
      <w:r>
        <w:rPr>
          <w:bCs/>
          <w:b/>
        </w:rPr>
        <w:t xml:space="preserve">On-Site Technical Supervision:</w:t>
      </w:r>
      <w:r>
        <w:t xml:space="preserve"> </w:t>
      </w:r>
      <w:r>
        <w:t xml:space="preserve">Minimum 120 working days of on-site presence by the lead Aerospace Engineer at the Myanmar Yangon assembly facility, including weekly progress reporting and monthly stakeholder review meetings.</w:t>
      </w:r>
    </w:p>
    <w:p>
      <w:pPr>
        <w:numPr>
          <w:ilvl w:val="0"/>
          <w:numId w:val="1001"/>
        </w:numPr>
        <w:pStyle w:val="Compact"/>
      </w:pPr>
      <w:r>
        <w:rPr>
          <w:bCs/>
          <w:b/>
        </w:rPr>
        <w:t xml:space="preserve">Training &amp; Knowledge Transfer:</w:t>
      </w:r>
      <w:r>
        <w:t xml:space="preserve"> </w:t>
      </w:r>
      <w:r>
        <w:t xml:space="preserve">Delivery of a 40-hour structured training program for Myanmar-based engineering staff covering aerospace design principles, CAD/CAM workflows, and maintenance planning methodologies.</w:t>
      </w:r>
    </w:p>
    <w:bookmarkEnd w:id="24"/>
    <w:bookmarkStart w:id="25"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Aerospace Engineer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Senior Aerospace Engineer – Lead Design &amp; Structural Analysis (on-site, Myanmar Yangon)</w:t>
            </w:r>
          </w:p>
        </w:tc>
        <w:tc>
          <w:tcPr/>
          <w:p>
            <w:pPr>
              <w:pStyle w:val="Compact"/>
              <w:jc w:val="left"/>
            </w:pPr>
            <w:r>
              <w:t xml:space="preserve">120 days</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Aerospace Engineer – Propulsion &amp; Systems Integration Specialist</w:t>
            </w:r>
          </w:p>
        </w:tc>
        <w:tc>
          <w:tcPr/>
          <w:p>
            <w:pPr>
              <w:pStyle w:val="Compact"/>
              <w:jc w:val="left"/>
            </w:pPr>
            <w:r>
              <w:t xml:space="preserve">80 days</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3</w:t>
            </w:r>
          </w:p>
        </w:tc>
        <w:tc>
          <w:tcPr/>
          <w:p>
            <w:pPr>
              <w:pStyle w:val="Compact"/>
              <w:jc w:val="left"/>
            </w:pPr>
            <w:r>
              <w:t xml:space="preserve">Aerospace Engineer – Avionics &amp; Flight Control Systems Design</w:t>
            </w:r>
          </w:p>
        </w:tc>
        <w:tc>
          <w:tcPr/>
          <w:p>
            <w:pPr>
              <w:pStyle w:val="Compact"/>
              <w:jc w:val="left"/>
            </w:pPr>
            <w:r>
              <w:t xml:space="preserve">60 days</w:t>
            </w:r>
          </w:p>
        </w:tc>
        <w:tc>
          <w:tcPr/>
          <w:p>
            <w:pPr>
              <w:pStyle w:val="Compact"/>
              <w:jc w:val="left"/>
            </w:pPr>
            <w:r>
              <w:t xml:space="preserve">$900.00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Regulatory Compliance &amp; MCAA Certification Documentation Package</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Manufacturing Process Consultation &amp; Quality Assurance Setup (Yangon facility)</w:t>
            </w:r>
          </w:p>
        </w:tc>
        <w:tc>
          <w:tcPr/>
          <w:p>
            <w:pPr>
              <w:pStyle w:val="Compact"/>
              <w:jc w:val="left"/>
            </w:pPr>
            <w:r>
              <w:t xml:space="preserve">45 days</w:t>
            </w:r>
          </w:p>
        </w:tc>
        <w:tc>
          <w:tcPr/>
          <w:p>
            <w:pPr>
              <w:pStyle w:val="Compact"/>
              <w:jc w:val="left"/>
            </w:pPr>
            <w:r>
              <w:t xml:space="preserve">$750.00</w:t>
            </w:r>
          </w:p>
        </w:tc>
        <w:tc>
          <w:tcPr/>
          <w:p>
            <w:pPr>
              <w:pStyle w:val="Compact"/>
              <w:jc w:val="left"/>
            </w:pPr>
            <w:r>
              <w:t xml:space="preserve">$33,750.00</w:t>
            </w:r>
          </w:p>
        </w:tc>
      </w:tr>
      <w:tr>
        <w:tc>
          <w:tcPr/>
          <w:p>
            <w:pPr>
              <w:pStyle w:val="Compact"/>
              <w:jc w:val="left"/>
            </w:pPr>
            <w:r>
              <w:t xml:space="preserve">6</w:t>
            </w:r>
          </w:p>
        </w:tc>
        <w:tc>
          <w:tcPr/>
          <w:p>
            <w:pPr>
              <w:pStyle w:val="Compact"/>
              <w:jc w:val="left"/>
            </w:pPr>
            <w:r>
              <w:t xml:space="preserve">Training &amp; Knowledge Transfer Program (40 hours, Myanmar Yangon)</w:t>
            </w:r>
          </w:p>
        </w:tc>
        <w:tc>
          <w:tcPr/>
          <w:p>
            <w:pPr>
              <w:pStyle w:val="Compact"/>
              <w:jc w:val="left"/>
            </w:pPr>
            <w:r>
              <w:t xml:space="preserve">1 program</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Specialized Software Licenses (ANSYS, CATIA, MATLAB) – 12-month subscription</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Travel, Accommodation &amp; Per Diem for Aerospace Engineer team in Myanmar Yangon</w:t>
            </w:r>
          </w:p>
        </w:tc>
        <w:tc>
          <w:tcPr/>
          <w:p>
            <w:pPr>
              <w:pStyle w:val="Compact"/>
              <w:jc w:val="left"/>
            </w:pPr>
            <w:r>
              <w:t xml:space="preserve">120 days</w:t>
            </w:r>
          </w:p>
        </w:tc>
        <w:tc>
          <w:tcPr/>
          <w:p>
            <w:pPr>
              <w:pStyle w:val="Compact"/>
              <w:jc w:val="left"/>
            </w:pPr>
            <w:r>
              <w:t xml:space="preserve">$220.00</w:t>
            </w:r>
          </w:p>
        </w:tc>
        <w:tc>
          <w:tcPr/>
          <w:p>
            <w:pPr>
              <w:pStyle w:val="Compact"/>
              <w:jc w:val="left"/>
            </w:pPr>
            <w:r>
              <w:t xml:space="preserve">$26,400.00</w:t>
            </w:r>
          </w:p>
        </w:tc>
      </w:tr>
      <w:tr>
        <w:tc>
          <w:tcPr/>
          <w:p>
            <w:pPr>
              <w:pStyle w:val="Compact"/>
              <w:jc w:val="left"/>
            </w:pPr>
            <w:r>
              <w:t xml:space="preserve">9</w:t>
            </w:r>
          </w:p>
        </w:tc>
        <w:tc>
          <w:tcPr/>
          <w:p>
            <w:pPr>
              <w:pStyle w:val="Compact"/>
              <w:jc w:val="left"/>
            </w:pPr>
            <w:r>
              <w:t xml:space="preserve">Project Management, Reporting &amp; Administrative Overhead (10%)</w:t>
            </w:r>
          </w:p>
        </w:tc>
        <w:tc>
          <w:tcPr/>
          <w:p>
            <w:pPr>
              <w:pStyle w:val="Compact"/>
              <w:jc w:val="left"/>
            </w:pPr>
            <w:r>
              <w:t xml:space="preserve">1 lot</w:t>
            </w:r>
          </w:p>
        </w:tc>
        <w:tc>
          <w:tcPr/>
          <w:p>
            <w:pPr>
              <w:pStyle w:val="Compact"/>
              <w:jc w:val="left"/>
            </w:pPr>
            <w:r>
              <w:t xml:space="preserve">$40,565.00</w:t>
            </w:r>
          </w:p>
        </w:tc>
        <w:tc>
          <w:tcPr/>
          <w:p>
            <w:pPr>
              <w:pStyle w:val="Compact"/>
              <w:jc w:val="left"/>
            </w:pPr>
            <w:r>
              <w:t xml:space="preserve">$40,565.00</w:t>
            </w:r>
          </w:p>
        </w:tc>
      </w:tr>
      <w:tr>
        <w:tc>
          <w:tcPr>
            <w:gridSpan w:val="4"/>
          </w:tcPr>
          <w:p>
            <w:pPr>
              <w:pStyle w:val="Compact"/>
              <w:jc w:val="right"/>
            </w:pPr>
            <w:r>
              <w:t xml:space="preserve">SUBTOTAL (USD)</w:t>
            </w:r>
          </w:p>
        </w:tc>
        <w:tc>
          <w:tcPr/>
          <w:p>
            <w:pPr>
              <w:pStyle w:val="Compact"/>
              <w:jc w:val="left"/>
            </w:pPr>
            <w:r>
              <w:t xml:space="preserve">$446,215.00</w:t>
            </w:r>
          </w:p>
        </w:tc>
      </w:tr>
      <w:tr>
        <w:tc>
          <w:tcPr>
            <w:gridSpan w:val="4"/>
          </w:tcPr>
          <w:p>
            <w:pPr>
              <w:pStyle w:val="Compact"/>
              <w:jc w:val="right"/>
            </w:pPr>
            <w:r>
              <w:t xml:space="preserve">Applicable Myanmar VAT (5%)</w:t>
            </w:r>
          </w:p>
        </w:tc>
        <w:tc>
          <w:tcPr/>
          <w:p>
            <w:pPr>
              <w:pStyle w:val="Compact"/>
              <w:jc w:val="left"/>
            </w:pPr>
            <w:r>
              <w:t xml:space="preserve">$22,310.75</w:t>
            </w:r>
          </w:p>
        </w:tc>
      </w:tr>
      <w:tr>
        <w:tc>
          <w:tcPr>
            <w:gridSpan w:val="4"/>
          </w:tcPr>
          <w:p>
            <w:pPr>
              <w:pStyle w:val="Compact"/>
              <w:jc w:val="right"/>
            </w:pPr>
            <w:r>
              <w:t xml:space="preserve">GRAND TOTAL (USD)</w:t>
            </w:r>
          </w:p>
        </w:tc>
        <w:tc>
          <w:tcPr/>
          <w:p>
            <w:pPr>
              <w:pStyle w:val="Compact"/>
              <w:jc w:val="left"/>
            </w:pPr>
            <w:r>
              <w:t xml:space="preserve">$468,525.75</w:t>
            </w:r>
          </w:p>
        </w:tc>
      </w:tr>
      <w:tr>
        <w:tc>
          <w:tcPr>
            <w:gridSpan w:val="4"/>
          </w:tcPr>
          <w:p>
            <w:pPr>
              <w:pStyle w:val="Compact"/>
              <w:jc w:val="right"/>
            </w:pPr>
            <w:r>
              <w:t xml:space="preserve">GRAND TOTAL (MMK – approx. at 2,100 MMK/USD)</w:t>
            </w:r>
          </w:p>
        </w:tc>
        <w:tc>
          <w:tcPr/>
          <w:p>
            <w:pPr>
              <w:pStyle w:val="Compact"/>
              <w:jc w:val="left"/>
            </w:pPr>
            <w:r>
              <w:t xml:space="preserve">983,904,075 MMK</w:t>
            </w:r>
          </w:p>
        </w:tc>
      </w:tr>
    </w:tbl>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Any request for services beyond this validity window will require a revised Quotation Estimate reflecting updated rates for the Aerospace Engineer team and associated costs in Myanmar Yangon.</w:t>
      </w:r>
    </w:p>
    <w:p>
      <w:pPr>
        <w:numPr>
          <w:ilvl w:val="0"/>
          <w:numId w:val="1002"/>
        </w:numPr>
        <w:pStyle w:val="Compact"/>
      </w:pPr>
      <w:r>
        <w:t xml:space="preserve">Payment shall be structured as follows: 30% advance payment upon contract execution, 40% upon completion of the design and analysis phase, and 30% upon final delivery and acceptance of all Aerospace Engineer deliverables in Myanmar Yangon.</w:t>
      </w:r>
    </w:p>
    <w:p>
      <w:pPr>
        <w:numPr>
          <w:ilvl w:val="0"/>
          <w:numId w:val="1002"/>
        </w:numPr>
        <w:pStyle w:val="Compact"/>
      </w:pPr>
      <w:r>
        <w:t xml:space="preserve">All payments shall be made in US Dollars via international wire transfer to the account designated by Stratos Aerospace Engineering Co., Ltd., or in Myanmar Kyat at the prevailing exchange rate on the date of invoice, subject to Myanmar Central Bank foreign exchange regulations.</w:t>
      </w:r>
    </w:p>
    <w:p>
      <w:pPr>
        <w:numPr>
          <w:ilvl w:val="0"/>
          <w:numId w:val="1002"/>
        </w:numPr>
        <w:pStyle w:val="Compact"/>
      </w:pPr>
      <w:r>
        <w:t xml:space="preserve">The Aerospace Engineer team shall comply with all applicable laws, regulations, and labor standards of the Republic of the Union of Myanmar, including work permit and visa requirements for foreign technical personnel operating in Myanmar Yangon.</w:t>
      </w:r>
    </w:p>
    <w:p>
      <w:pPr>
        <w:numPr>
          <w:ilvl w:val="0"/>
          <w:numId w:val="1002"/>
        </w:numPr>
        <w:pStyle w:val="Compact"/>
      </w:pPr>
      <w:r>
        <w:t xml:space="preserve">Intellectual property generated specifically for the client under this engagement shall be transferred to the client upon full payment. General methodologies, proprietary tools, and pre-existing knowledge of the Aerospace Engineer team remain the property of Stratos Aerospace Engineering Co., Ltd.</w:t>
      </w:r>
    </w:p>
    <w:p>
      <w:pPr>
        <w:numPr>
          <w:ilvl w:val="0"/>
          <w:numId w:val="1002"/>
        </w:numPr>
        <w:pStyle w:val="Compact"/>
      </w:pPr>
      <w:r>
        <w:t xml:space="preserve">Any changes to the scope of work, additional Aerospace Engineer personnel, or extended timelines in Myanmar Yangon shall be subject to a formal change order and a supplementary Quotation Estimate approved in writing by both parties.</w:t>
      </w:r>
    </w:p>
    <w:p>
      <w:pPr>
        <w:numPr>
          <w:ilvl w:val="0"/>
          <w:numId w:val="1002"/>
        </w:numPr>
        <w:pStyle w:val="Compact"/>
      </w:pPr>
      <w:r>
        <w:t xml:space="preserve">This Quotation Estimate does not constitute a binding contract. A formal Service Agreement must be executed by both parties before any work commences.</w:t>
      </w:r>
    </w:p>
    <w:p>
      <w:pPr>
        <w:numPr>
          <w:ilvl w:val="0"/>
          <w:numId w:val="1002"/>
        </w:numPr>
        <w:pStyle w:val="Compact"/>
      </w:pPr>
      <w:r>
        <w:t xml:space="preserve">Disputes arising from this Quotation Estimate or the subsequent contract shall be resolved through arbitration in Yangon, Myanmar, in accordance with the rules of the Myanmar Arbitration Centre.</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in</w:t>
      </w:r>
      <w:r>
        <w:t xml:space="preserve"> </w:t>
      </w:r>
      <w:r>
        <w:t xml:space="preserve">Myanmar Yangon</w:t>
      </w:r>
      <w:r>
        <w:t xml:space="preserve"> </w:t>
      </w:r>
      <w:r>
        <w:t xml:space="preserve">and agrees to the terms and conditions stated herein. This signature authorizes Stratos Aerospace Engineering Co., Ltd. to proceed with resource allocation and scheduling upon receipt of the advance payment.</w:t>
      </w:r>
    </w:p>
    <w:p>
      <w:pPr>
        <w:pStyle w:val="BodyText"/>
      </w:pPr>
      <w:r>
        <w:rPr>
          <w:bCs/>
          <w:b/>
        </w:rPr>
        <w:t xml:space="preserve">For and on behalf of Stratos Aerospace Engineering Co., Ltd.:</w:t>
      </w:r>
    </w:p>
    <w:p>
      <w:pPr>
        <w:pStyle w:val="BodyText"/>
      </w:pPr>
      <w:r>
        <w:t xml:space="preserve">Dr. Thura Aung Kyaw Min</w:t>
      </w:r>
    </w:p>
    <w:p>
      <w:pPr>
        <w:pStyle w:val="BodyText"/>
      </w:pPr>
      <w:r>
        <w:t xml:space="preserve">Principal Aerospace Engineer &amp; Managing Director</w:t>
      </w:r>
    </w:p>
    <w:p>
      <w:pPr>
        <w:pStyle w:val="BodyText"/>
      </w:pPr>
      <w:r>
        <w:t xml:space="preserve">Date: ____________________</w:t>
      </w:r>
    </w:p>
    <w:p>
      <w:pPr>
        <w:pStyle w:val="BodyText"/>
      </w:pPr>
      <w:r>
        <w:rPr>
          <w:bCs/>
          <w:b/>
        </w:rPr>
        <w:t xml:space="preserve">For and on behalf of Myanmar National Aviation Development Board:</w:t>
      </w:r>
    </w:p>
    <w:p>
      <w:pPr>
        <w:pStyle w:val="BodyText"/>
      </w:pPr>
      <w:r>
        <w:t xml:space="preserve">____________________________</w:t>
      </w:r>
    </w:p>
    <w:p>
      <w:pPr>
        <w:pStyle w:val="BodyText"/>
      </w:pPr>
      <w:r>
        <w:t xml:space="preserve">Name &amp; Designation</w:t>
      </w:r>
    </w:p>
    <w:p>
      <w:pPr>
        <w:pStyle w:val="BodyText"/>
      </w:pPr>
      <w:r>
        <w:t xml:space="preserve">Date: ____________________</w:t>
      </w:r>
    </w:p>
    <w:p>
      <w:pPr>
        <w:pStyle w:val="BodyText"/>
      </w:pPr>
      <w:r>
        <w:t xml:space="preserve">This Quotation Estimate (Ref: SAE-QE-2025-0047) is the property of Stratos Aerospace Engineering Co., Ltd. and is intended solely for the use of the addressee. Unauthorized reproduction or distribution of this Aerospace Engineer service estimate for Myanmar Yangon operations is strictly prohibited. © 2025 Stratos Aerospace Engineering Co., Ltd., Yangon, Myanmar.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Myanmar Yangon</dc:title>
  <dc:creator/>
  <dc:language>en</dc:language>
  <cp:keywords/>
  <dcterms:created xsi:type="dcterms:W3CDTF">2026-10-10T02:26:27Z</dcterms:created>
  <dcterms:modified xsi:type="dcterms:W3CDTF">2026-10-10T02:26:27Z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