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t xml:space="preserve">Prepared for Deployment in Qatar Doha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QE-AE-QD-2025-0472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Meridian Aerospace Consulting LLC, Doha, Qatar</w:t>
            </w:r>
          </w:p>
        </w:tc>
      </w:tr>
      <w:tr>
        <w:tc>
          <w:tcPr/>
          <w:p>
            <w:pPr>
              <w:pStyle w:val="Compact"/>
              <w:jc w:val="left"/>
            </w:pPr>
            <w:r>
              <w:t xml:space="preserve">Client / Requestor:</w:t>
            </w:r>
          </w:p>
        </w:tc>
        <w:tc>
          <w:tcPr/>
          <w:p>
            <w:pPr>
              <w:pStyle w:val="Compact"/>
              <w:jc w:val="left"/>
            </w:pPr>
            <w:r>
              <w:t xml:space="preserve">Qatar Aerospace Development Authority (QADA)</w:t>
            </w:r>
          </w:p>
        </w:tc>
      </w:tr>
      <w:tr>
        <w:tc>
          <w:tcPr/>
          <w:p>
            <w:pPr>
              <w:pStyle w:val="Compact"/>
              <w:jc w:val="left"/>
            </w:pPr>
            <w:r>
              <w:t xml:space="preserve">Project Location:</w:t>
            </w:r>
          </w:p>
        </w:tc>
        <w:tc>
          <w:tcPr/>
          <w:p>
            <w:pPr>
              <w:pStyle w:val="Compact"/>
              <w:jc w:val="left"/>
            </w:pPr>
            <w:r>
              <w:t xml:space="preserve">Industrial Area, Doha, State of Qatar</w:t>
            </w:r>
          </w:p>
        </w:tc>
      </w:tr>
      <w:tr>
        <w:tc>
          <w:tcPr/>
          <w:p>
            <w:pPr>
              <w:pStyle w:val="Compact"/>
              <w:jc w:val="left"/>
            </w:pPr>
            <w:r>
              <w:t xml:space="preserve">Service Category:</w:t>
            </w:r>
          </w:p>
        </w:tc>
        <w:tc>
          <w:tcPr/>
          <w:p>
            <w:pPr>
              <w:pStyle w:val="Compact"/>
              <w:jc w:val="left"/>
            </w:pPr>
            <w:r>
              <w:t xml:space="preserve">Aerospace Engineer – Senior Technical Consultant</w:t>
            </w:r>
          </w:p>
        </w:tc>
      </w:tr>
    </w:tbl>
    <w:p>
      <w:pPr>
        <w:pStyle w:val="BodyText"/>
      </w:pPr>
      <w:r>
        <w:t xml:space="preserve">1. Purpose and Scope of This Quotation Estimate</w:t>
      </w:r>
    </w:p>
    <w:p>
      <w:pPr>
        <w:pStyle w:val="BodyText"/>
      </w:pPr>
      <w:r>
        <w:t xml:space="preserve">This Quotation Estimate is issued by Meridian Aerospace Consulting LLC in response to the formal request from the Qatar Aerospace Development Authority for the engagement of a qualified Aerospace Engineer to support the national aerospace infrastructure programme in Qatar Doha. The scope of work outlined in this Quotation Estimate covers the full spectrum of professional services to be delivered by the Aerospace Engineer over a twelve-month contract period, commencing upon mutual agreement and execution of the definitive service contract.</w:t>
      </w:r>
    </w:p>
    <w:p>
      <w:pPr>
        <w:pStyle w:val="BodyText"/>
      </w:pPr>
      <w:r>
        <w:t xml:space="preserve">The Aerospace Engineer engaged under this Quotation Estimate shall be responsible for the design review, systems integration oversight, structural analysis, and compliance verification of aerospace components and subsystems as part of Qatar Doha's expanding aviation and space-sector initiatives. All deliverables shall conform to the regulatory standards set forth by the Qatar Civil Aviation Authority (QCAA) and applicable international frameworks including EASA and FAA guidelines.</w:t>
      </w:r>
    </w:p>
    <w:p>
      <w:pPr>
        <w:pStyle w:val="BodyText"/>
      </w:pPr>
      <w:r>
        <w:t xml:space="preserve">2. Detailed Line Items – Aerospace Engineer Services in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Recruitment, vetting, and onboarding of a Senior Aerospace Engineer with a minimum of 12 years' experience in commercial and defence aerospace programmes. Includes verification of professional licensure and Qatar Doha work-permit processing.</w:t>
            </w:r>
          </w:p>
        </w:tc>
        <w:tc>
          <w:tcPr/>
          <w:p>
            <w:pPr>
              <w:pStyle w:val="Compact"/>
              <w:jc w:val="left"/>
            </w:pPr>
            <w:r>
              <w:t xml:space="preserve">1 month</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 fee</w:t>
            </w:r>
          </w:p>
        </w:tc>
      </w:tr>
      <w:tr>
        <w:tc>
          <w:tcPr/>
          <w:p>
            <w:pPr>
              <w:pStyle w:val="Compact"/>
              <w:jc w:val="left"/>
            </w:pPr>
            <w:r>
              <w:t xml:space="preserve">02</w:t>
            </w:r>
          </w:p>
        </w:tc>
        <w:tc>
          <w:tcPr/>
          <w:p>
            <w:pPr>
              <w:pStyle w:val="Compact"/>
              <w:jc w:val="left"/>
            </w:pPr>
            <w:r>
              <w:t xml:space="preserve">Monthly professional retainer for the Aerospace Engineer covering full-time technical consultancy, design review sessions, and on-site presence at the Qatar Doha project facility (minimum 5 days per 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Per month</w:t>
            </w:r>
          </w:p>
        </w:tc>
      </w:tr>
      <w:tr>
        <w:tc>
          <w:tcPr/>
          <w:p>
            <w:pPr>
              <w:pStyle w:val="Compact"/>
              <w:jc w:val="left"/>
            </w:pPr>
            <w:r>
              <w:t xml:space="preserve">03</w:t>
            </w:r>
          </w:p>
        </w:tc>
        <w:tc>
          <w:tcPr/>
          <w:p>
            <w:pPr>
              <w:pStyle w:val="Compact"/>
              <w:jc w:val="left"/>
            </w:pPr>
            <w:r>
              <w:t xml:space="preserve">Structural and aerodynamic analysis of composite airframe components. The Aerospace Engineer shall produce detailed FEA reports, wind-tunnel correlation studies, and material certification documentation for the Qatar Doha manufacturing line.</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Per phase</w:t>
            </w:r>
          </w:p>
        </w:tc>
      </w:tr>
      <w:tr>
        <w:tc>
          <w:tcPr/>
          <w:p>
            <w:pPr>
              <w:pStyle w:val="Compact"/>
              <w:jc w:val="left"/>
            </w:pPr>
            <w:r>
              <w:t xml:space="preserve">04</w:t>
            </w:r>
          </w:p>
        </w:tc>
        <w:tc>
          <w:tcPr/>
          <w:p>
            <w:pPr>
              <w:pStyle w:val="Compact"/>
              <w:jc w:val="left"/>
            </w:pPr>
            <w:r>
              <w:t xml:space="preserve">Systems integration and avionics interface review. The Aerospace Engineer will coordinate with electrical, software, and mechanical sub-teams to ensure seamless integration of flight-control and navigation subsystems within the Qatar Doha assembly environment.</w:t>
            </w:r>
          </w:p>
        </w:tc>
        <w:tc>
          <w:tcPr/>
          <w:p>
            <w:pPr>
              <w:pStyle w:val="Compact"/>
              <w:jc w:val="left"/>
            </w:pPr>
            <w:r>
              <w:t xml:space="preserve">4 months</w:t>
            </w:r>
          </w:p>
        </w:tc>
        <w:tc>
          <w:tcPr/>
          <w:p>
            <w:pPr>
              <w:pStyle w:val="Compact"/>
              <w:jc w:val="left"/>
            </w:pPr>
            <w:r>
              <w:t xml:space="preserve">88,000</w:t>
            </w:r>
          </w:p>
        </w:tc>
        <w:tc>
          <w:tcPr/>
          <w:p>
            <w:pPr>
              <w:pStyle w:val="Compact"/>
              <w:jc w:val="left"/>
            </w:pPr>
            <w:r>
              <w:t xml:space="preserve">352,000</w:t>
            </w:r>
          </w:p>
        </w:tc>
        <w:tc>
          <w:tcPr/>
          <w:p>
            <w:pPr>
              <w:pStyle w:val="Compact"/>
              <w:jc w:val="left"/>
            </w:pPr>
            <w:r>
              <w:t xml:space="preserve">Per phase</w:t>
            </w:r>
          </w:p>
        </w:tc>
      </w:tr>
      <w:tr>
        <w:tc>
          <w:tcPr/>
          <w:p>
            <w:pPr>
              <w:pStyle w:val="Compact"/>
              <w:jc w:val="left"/>
            </w:pPr>
            <w:r>
              <w:t xml:space="preserve">05</w:t>
            </w:r>
          </w:p>
        </w:tc>
        <w:tc>
          <w:tcPr/>
          <w:p>
            <w:pPr>
              <w:pStyle w:val="Compact"/>
              <w:jc w:val="left"/>
            </w:pPr>
            <w:r>
              <w:t xml:space="preserve">Regulatory compliance and airworthiness certification support. The Aerospace Engineer shall prepare and submit all necessary technical dossiers to the QCAA and liaise with EASA/FAA authorities to ensure the programme meets all certification requirements applicable in Qatar Doha.</w:t>
            </w:r>
          </w:p>
        </w:tc>
        <w:tc>
          <w:tcPr/>
          <w:p>
            <w:pPr>
              <w:pStyle w:val="Compact"/>
              <w:jc w:val="left"/>
            </w:pPr>
            <w:r>
              <w:t xml:space="preserve">6 months</w:t>
            </w:r>
          </w:p>
        </w:tc>
        <w:tc>
          <w:tcPr/>
          <w:p>
            <w:pPr>
              <w:pStyle w:val="Compact"/>
              <w:jc w:val="left"/>
            </w:pPr>
            <w:r>
              <w:t xml:space="preserve">72,000</w:t>
            </w:r>
          </w:p>
        </w:tc>
        <w:tc>
          <w:tcPr/>
          <w:p>
            <w:pPr>
              <w:pStyle w:val="Compact"/>
              <w:jc w:val="left"/>
            </w:pPr>
            <w:r>
              <w:t xml:space="preserve">432,000</w:t>
            </w:r>
          </w:p>
        </w:tc>
        <w:tc>
          <w:tcPr/>
          <w:p>
            <w:pPr>
              <w:pStyle w:val="Compact"/>
              <w:jc w:val="left"/>
            </w:pPr>
            <w:r>
              <w:t xml:space="preserve">Per phase</w:t>
            </w:r>
          </w:p>
        </w:tc>
      </w:tr>
      <w:tr>
        <w:tc>
          <w:tcPr/>
          <w:p>
            <w:pPr>
              <w:pStyle w:val="Compact"/>
              <w:jc w:val="left"/>
            </w:pPr>
            <w:r>
              <w:t xml:space="preserve">06</w:t>
            </w:r>
          </w:p>
        </w:tc>
        <w:tc>
          <w:tcPr/>
          <w:p>
            <w:pPr>
              <w:pStyle w:val="Compact"/>
              <w:jc w:val="left"/>
            </w:pPr>
            <w:r>
              <w:t xml:space="preserve">Knowledge transfer and local workforce development. The Aerospace Engineer will conduct structured training workshops for Qatari engineering staff in Qatar Doha, covering advanced aerospace design methodologies, quality assurance protocols, and safety management systems.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Per month</w:t>
            </w:r>
          </w:p>
        </w:tc>
      </w:tr>
      <w:tr>
        <w:tc>
          <w:tcPr/>
          <w:p>
            <w:pPr>
              <w:pStyle w:val="Compact"/>
              <w:jc w:val="left"/>
            </w:pPr>
            <w:r>
              <w:t xml:space="preserve">07</w:t>
            </w:r>
          </w:p>
        </w:tc>
        <w:tc>
          <w:tcPr/>
          <w:p>
            <w:pPr>
              <w:pStyle w:val="Compact"/>
              <w:jc w:val="left"/>
            </w:pPr>
            <w:r>
              <w:t xml:space="preserve">Travel, accommodation, and per-diem for the Aerospace Engineer residing and working in Qatar Doha. Includes annual round-trip airfare, serviced apartment in Doha, and local transport allowance.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Per month</w:t>
            </w:r>
          </w:p>
        </w:tc>
      </w:tr>
      <w:tr>
        <w:tc>
          <w:tcPr/>
          <w:p>
            <w:pPr>
              <w:pStyle w:val="Compact"/>
              <w:jc w:val="left"/>
            </w:pPr>
            <w:r>
              <w:t xml:space="preserve">08</w:t>
            </w:r>
          </w:p>
        </w:tc>
        <w:tc>
          <w:tcPr/>
          <w:p>
            <w:pPr>
              <w:pStyle w:val="Compact"/>
              <w:jc w:val="left"/>
            </w:pPr>
            <w:r>
              <w:t xml:space="preserve">Professional indemnity insurance and occupational health coverage for the Aerospace Engineer as mandated by Qatar Doha labour regulations and the client's risk-management policy.</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Per month</w:t>
            </w:r>
          </w:p>
        </w:tc>
      </w:tr>
      <w:tr>
        <w:tc>
          <w:tcPr>
            <w:gridSpan w:val="4"/>
          </w:tcPr>
          <w:p>
            <w:pPr>
              <w:pStyle w:val="Compact"/>
              <w:jc w:val="left"/>
            </w:pPr>
            <w:r>
              <w:t xml:space="preserve">Subtotal (QAR)</w:t>
            </w:r>
          </w:p>
        </w:tc>
        <w:tc>
          <w:tcPr/>
          <w:p>
            <w:pPr>
              <w:pStyle w:val="Compact"/>
              <w:jc w:val="left"/>
            </w:pPr>
            <w:r>
              <w:t xml:space="preserve">4,234,000</w:t>
            </w:r>
          </w:p>
        </w:tc>
        <w:tc>
          <w:tcPr/>
          <w:p>
            <w:pPr>
              <w:pStyle w:val="Compact"/>
            </w:pPr>
          </w:p>
        </w:tc>
      </w:tr>
      <w:tr>
        <w:tc>
          <w:tcPr>
            <w:gridSpan w:val="4"/>
          </w:tcPr>
          <w:p>
            <w:pPr>
              <w:pStyle w:val="Compact"/>
              <w:jc w:val="left"/>
            </w:pPr>
            <w:r>
              <w:t xml:space="preserve">VAT (5% – Qatar Doha)</w:t>
            </w:r>
          </w:p>
        </w:tc>
        <w:tc>
          <w:tcPr/>
          <w:p>
            <w:pPr>
              <w:pStyle w:val="Compact"/>
              <w:jc w:val="left"/>
            </w:pPr>
            <w:r>
              <w:t xml:space="preserve">211,700</w:t>
            </w:r>
          </w:p>
        </w:tc>
        <w:tc>
          <w:tcPr/>
          <w:p>
            <w:pPr>
              <w:pStyle w:val="Compact"/>
            </w:pPr>
          </w:p>
        </w:tc>
      </w:tr>
      <w:tr>
        <w:tc>
          <w:tcPr>
            <w:gridSpan w:val="4"/>
          </w:tcPr>
          <w:p>
            <w:pPr>
              <w:pStyle w:val="Compact"/>
              <w:jc w:val="left"/>
            </w:pPr>
            <w:r>
              <w:t xml:space="preserve">TOTAL ESTIMATED COST (QAR)</w:t>
            </w:r>
          </w:p>
        </w:tc>
        <w:tc>
          <w:tcPr/>
          <w:p>
            <w:pPr>
              <w:pStyle w:val="Compact"/>
              <w:jc w:val="left"/>
            </w:pPr>
            <w:r>
              <w:t xml:space="preserve">4,445,700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 Quotation Estimate is valid for a period of ninety (90) calendar days from the date of issue. Beyond this period, all rates and terms are subject to revision without prior notice.</w:t>
      </w:r>
    </w:p>
    <w:p>
      <w:pPr>
        <w:numPr>
          <w:ilvl w:val="0"/>
          <w:numId w:val="1001"/>
        </w:numPr>
        <w:pStyle w:val="Compact"/>
      </w:pPr>
      <w:r>
        <w:t xml:space="preserve">Payment terms: 30% advance upon contract execution; 60% in equal monthly instalments aligned with the Aerospace Engineer's service delivery milestones; 10% upon successful completion and handover of all final deliverables in Qatar Doha.</w:t>
      </w:r>
    </w:p>
    <w:p>
      <w:pPr>
        <w:numPr>
          <w:ilvl w:val="0"/>
          <w:numId w:val="1001"/>
        </w:numPr>
        <w:pStyle w:val="Compact"/>
      </w:pPr>
      <w:r>
        <w:t xml:space="preserve">All payments shall be made in Qatari Riyals (QAR) via bank transfer to the account designated by Meridian Aerospace Consulting LLC, Doha, Qatar. Late payments shall attract a penalty of 1.5% per month.</w:t>
      </w:r>
    </w:p>
    <w:p>
      <w:pPr>
        <w:numPr>
          <w:ilvl w:val="0"/>
          <w:numId w:val="1001"/>
        </w:numPr>
        <w:pStyle w:val="Compact"/>
      </w:pPr>
      <w:r>
        <w:t xml:space="preserve">The Aerospace Engineer shall be subject to the Qatar Labour Law and all applicable regulations in Qatar Doha. The client is responsible for sponsoring the work visa and residence permit; the contractor is responsible for professional competency and insurance.</w:t>
      </w:r>
    </w:p>
    <w:p>
      <w:pPr>
        <w:numPr>
          <w:ilvl w:val="0"/>
          <w:numId w:val="1001"/>
        </w:numPr>
        <w:pStyle w:val="Compact"/>
      </w:pPr>
      <w:r>
        <w:t xml:space="preserve">Intellectual property generated by the Aerospace Engineer during the course of this engagement in Qatar Doha shall vest in the client, subject to a mutual non-disclosure agreement executed prior to commencement.</w:t>
      </w:r>
    </w:p>
    <w:p>
      <w:pPr>
        <w:numPr>
          <w:ilvl w:val="0"/>
          <w:numId w:val="1001"/>
        </w:numPr>
        <w:pStyle w:val="Compact"/>
      </w:pPr>
      <w:r>
        <w:t xml:space="preserve">Either party may terminate this Quotation Estimate agreement with thirty (30) days' written notice. In the event of early termination, the client shall be liable for all services rendered up to the termination date plus a 10% completion premium.</w:t>
      </w:r>
    </w:p>
    <w:p>
      <w:pPr>
        <w:numPr>
          <w:ilvl w:val="0"/>
          <w:numId w:val="1001"/>
        </w:numPr>
        <w:pStyle w:val="Compact"/>
      </w:pPr>
      <w:r>
        <w:t xml:space="preserve">This Quotation Estimate does not constitute a binding contract until a definitive service agreement is executed by both parties. All terms herein are indicative and subject to final negotiation.</w:t>
      </w:r>
    </w:p>
    <w:p>
      <w:pPr>
        <w:numPr>
          <w:ilvl w:val="0"/>
          <w:numId w:val="1001"/>
        </w:numPr>
        <w:pStyle w:val="Compact"/>
      </w:pPr>
      <w:r>
        <w:t xml:space="preserve">Force majeure events, including but not limited to natural disasters, government sanctions, or public-health emergencies affecting Qatar Doha, shall suspend obligations under this Quotation Estimate without penalty to either party.</w:t>
      </w:r>
    </w:p>
    <w:p>
      <w:pPr>
        <w:numPr>
          <w:ilvl w:val="0"/>
          <w:numId w:val="1001"/>
        </w:numPr>
        <w:pStyle w:val="Compact"/>
      </w:pPr>
      <w:r>
        <w:t xml:space="preserve">Disputes arising from this Quotation Estimate shall be resolved through arbitration in Doha, Qatar, in accordance with the rules of the Qatar International Centre for Reconciliation and Arbitration (QICRA).</w:t>
      </w:r>
    </w:p>
    <w:p>
      <w:pPr>
        <w:pStyle w:val="FirstParagraph"/>
      </w:pPr>
      <w:r>
        <w:t xml:space="preserve">4. Acceptance and Authorisation</w:t>
      </w:r>
    </w:p>
    <w:p>
      <w:pPr>
        <w:pStyle w:val="BodyText"/>
      </w:pPr>
      <w:r>
        <w:t xml:space="preserve">By signing below, the client acknowledges receipt of this Quotation Estimate for Aerospace Engineer services in Qatar Doha and agrees to the terms, conditions, and pricing outlined herein. This signature constitutes formal acceptance and authorises Meridian Aerospace Consulting LLC to proceed with the recruitment and deployment of the Aerospace Engineer as described.</w:t>
      </w:r>
    </w:p>
    <w:p>
      <w:pPr>
        <w:pStyle w:val="BodyText"/>
      </w:pPr>
      <w:r>
        <w:rPr>
          <w:bCs/>
          <w:b/>
        </w:rPr>
        <w:t xml:space="preserve">For and on behalf of the Client</w:t>
      </w:r>
    </w:p>
    <w:p>
      <w:pPr>
        <w:pStyle w:val="BodyText"/>
      </w:pPr>
      <w:r>
        <w:t xml:space="preserve">Qatar Aerospace Development Authority</w:t>
      </w:r>
    </w:p>
    <w:p>
      <w:pPr>
        <w:pStyle w:val="BodyText"/>
      </w:pPr>
      <w:r>
        <w:t xml:space="preserve">Name / Signature / Date</w:t>
      </w:r>
    </w:p>
    <w:p>
      <w:pPr>
        <w:pStyle w:val="BodyText"/>
      </w:pPr>
      <w:r>
        <w:rPr>
          <w:bCs/>
          <w:b/>
        </w:rPr>
        <w:t xml:space="preserve">For and on behalf of the Contractor</w:t>
      </w:r>
    </w:p>
    <w:p>
      <w:pPr>
        <w:pStyle w:val="BodyText"/>
      </w:pPr>
      <w:r>
        <w:t xml:space="preserve">Meridian Aerospace Consulting LLC, Doha, Qatar</w:t>
      </w:r>
    </w:p>
    <w:p>
      <w:pPr>
        <w:pStyle w:val="BodyText"/>
      </w:pPr>
      <w:r>
        <w:t xml:space="preserve">Name / Signature / Date</w:t>
      </w:r>
    </w:p>
    <w:p>
      <w:pPr>
        <w:pStyle w:val="BodyText"/>
      </w:pPr>
      <w:r>
        <w:rPr>
          <w:bCs/>
          <w:b/>
        </w:rPr>
        <w:t xml:space="preserve">Important Notice:</w:t>
      </w:r>
      <w:r>
        <w:t xml:space="preserve"> </w:t>
      </w:r>
      <w:r>
        <w:t xml:space="preserve">This Quotation Estimate is a confidential commercial document prepared exclusively for the named client in Qatar Doha. It shall not be reproduced, distributed, or disclosed to any third party without the prior written consent of Meridian Aerospace Consulting LLC. All figures are estimates based on current market conditions in Qatar Doha and may be adjusted to reflect changes in scope, regulatory requirements, or prevailing economic conditions.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Qatar Doha</dc:title>
  <dc:creator/>
  <dc:language>en</dc:language>
  <cp:keywords/>
  <dcterms:created xsi:type="dcterms:W3CDTF">2026-10-10T02:24:36Z</dcterms:created>
  <dcterms:modified xsi:type="dcterms:W3CDTF">2026-10-10T02:24:36Z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