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aerospace-consulting-pte.-ltd."/>
    <w:p>
      <w:pPr>
        <w:pStyle w:val="Heading1"/>
      </w:pPr>
      <w:r>
        <w:t xml:space="preserve">Meridian Aerospace Consulting Pte. Ltd.</w:t>
      </w:r>
    </w:p>
    <w:p>
      <w:pPr>
        <w:pStyle w:val="FirstParagraph"/>
      </w:pPr>
      <w:r>
        <w:t xml:space="preserve">12 Marina Bay Road, #28-04, Singapore Singapore 018982</w:t>
      </w:r>
    </w:p>
    <w:p>
      <w:pPr>
        <w:pStyle w:val="BodyText"/>
      </w:pPr>
      <w:r>
        <w:t xml:space="preserve">Tel: +65 6842 7731 | Email: quotations@meridian-aero.sg</w:t>
      </w:r>
    </w:p>
    <w:p>
      <w:pPr>
        <w:pStyle w:val="BodyText"/>
      </w:pPr>
      <w:r>
        <w:t xml:space="preserve">UEN: 2019334455K | GST Reg: S900-1234567A</w:t>
      </w:r>
    </w:p>
    <w:bookmarkEnd w:id="20"/>
    <w:p>
      <w:pPr>
        <w:pStyle w:val="BodyText"/>
      </w:pPr>
      <w:r>
        <w:t xml:space="preserve">QUOTATION ESTIMATE</w:t>
      </w:r>
    </w:p>
    <w:p>
      <w:pPr>
        <w:pStyle w:val="BodyText"/>
      </w:pPr>
      <w:r>
        <w:t xml:space="preserve">Ref: QTE-2025-04871</w:t>
      </w:r>
    </w:p>
    <w:p>
      <w:pPr>
        <w:pStyle w:val="BodyText"/>
      </w:pPr>
      <w:r>
        <w:t xml:space="preserve">Date: 14 June 2025</w:t>
      </w:r>
    </w:p>
    <w:p>
      <w:pPr>
        <w:pStyle w:val="BodyText"/>
      </w:pPr>
      <w:r>
        <w:t xml:space="preserve">Valid Until: 14 July 2025</w:t>
      </w:r>
    </w:p>
    <w:bookmarkStart w:id="21" w:name="quotation-estimate"/>
    <w:p>
      <w:pPr>
        <w:pStyle w:val="Heading2"/>
      </w:pPr>
      <w:r>
        <w:t xml:space="preserve">QUOTATION ESTIMATE</w:t>
      </w:r>
    </w:p>
    <w:p>
      <w:pPr>
        <w:pStyle w:val="FirstParagraph"/>
      </w:pPr>
      <w:r>
        <w:t xml:space="preserve">Aerospace Engineer Professional Services — Singapore Singapore</w:t>
      </w:r>
    </w:p>
    <w:bookmarkEnd w:id="21"/>
    <w:bookmarkStart w:id="22" w:name="client-information"/>
    <w:p>
      <w:pPr>
        <w:pStyle w:val="Heading3"/>
      </w:pPr>
      <w:r>
        <w:t xml:space="preserve">1. Client Information</w:t>
      </w:r>
    </w:p>
    <w:p>
      <w:pPr>
        <w:pStyle w:val="FirstParagraph"/>
      </w:pPr>
      <w:r>
        <w:t xml:space="preserve">Client Name</w:t>
      </w:r>
    </w:p>
    <w:p>
      <w:pPr>
        <w:pStyle w:val="BodyText"/>
      </w:pPr>
      <w:r>
        <w:t xml:space="preserve">Starlight Aviation Holdings Pte. Ltd.</w:t>
      </w:r>
    </w:p>
    <w:p>
      <w:pPr>
        <w:pStyle w:val="BodyText"/>
      </w:pPr>
      <w:r>
        <w:t xml:space="preserve">Client Address</w:t>
      </w:r>
    </w:p>
    <w:p>
      <w:pPr>
        <w:pStyle w:val="BodyText"/>
      </w:pPr>
      <w:r>
        <w:t xml:space="preserve">45 Changi Business Park, Singapore Singapore 486037</w:t>
      </w:r>
    </w:p>
    <w:p>
      <w:pPr>
        <w:pStyle w:val="BodyText"/>
      </w:pPr>
      <w:r>
        <w:t xml:space="preserve">Attention</w:t>
      </w:r>
    </w:p>
    <w:p>
      <w:pPr>
        <w:pStyle w:val="BodyText"/>
      </w:pPr>
      <w:r>
        <w:t xml:space="preserve">Mr. Tan Wei Jie, Chief Operations Officer</w:t>
      </w:r>
    </w:p>
    <w:p>
      <w:pPr>
        <w:pStyle w:val="BodyText"/>
      </w:pPr>
      <w:r>
        <w:t xml:space="preserve">Project Reference</w:t>
      </w:r>
    </w:p>
    <w:p>
      <w:pPr>
        <w:pStyle w:val="BodyText"/>
      </w:pPr>
      <w:r>
        <w:t xml:space="preserve">SAH-2025-ENG-0092</w:t>
      </w:r>
    </w:p>
    <w:bookmarkEnd w:id="22"/>
    <w:bookmarkStart w:id="23" w:name="X2a1fe246806ffa3e8640531b64daed651571928"/>
    <w:p>
      <w:pPr>
        <w:pStyle w:val="Heading3"/>
      </w:pPr>
      <w:r>
        <w:t xml:space="preserve">2. Scope of Work — Aerospace Engineer Services</w:t>
      </w:r>
    </w:p>
    <w:p>
      <w:pPr>
        <w:pStyle w:val="FirstParagraph"/>
      </w:pPr>
      <w:r>
        <w:t xml:space="preserve">This</w:t>
      </w:r>
      <w:r>
        <w:t xml:space="preserve"> </w:t>
      </w:r>
      <w:r>
        <w:t xml:space="preserve">Quotation Estimate</w:t>
      </w:r>
      <w:r>
        <w:t xml:space="preserve"> </w:t>
      </w:r>
      <w:r>
        <w:t xml:space="preserve">is issued by Meridian Aerospace Consulting Pte. Ltd. to provide comprehensive</w:t>
      </w:r>
      <w:r>
        <w:t xml:space="preserve"> </w:t>
      </w:r>
      <w:r>
        <w:t xml:space="preserve">Aerospace Engineer</w:t>
      </w:r>
      <w:r>
        <w:t xml:space="preserve"> </w:t>
      </w:r>
      <w:r>
        <w:t xml:space="preserve">professional services for the client's next-generation regional airframe development programme, to be executed within the jurisdiction of</w:t>
      </w:r>
      <w:r>
        <w:t xml:space="preserve"> </w:t>
      </w:r>
      <w:r>
        <w:t xml:space="preserve">Singapore Singapore</w:t>
      </w:r>
      <w:r>
        <w:t xml:space="preserve">. The scope encompasses the full lifecycle of aerospace engineering consultancy, from preliminary design reviews through to certification support, all conducted in compliance with the Civil Aviation Authority of Singapore (CAAS) regulations and international aerospace standards including AS9100D and ISO 9001:2015.</w:t>
      </w:r>
    </w:p>
    <w:p>
      <w:pPr>
        <w:pStyle w:val="BodyText"/>
      </w:pPr>
      <w:r>
        <w:t xml:space="preserve">The</w:t>
      </w:r>
      <w:r>
        <w:t xml:space="preserve"> </w:t>
      </w:r>
      <w:r>
        <w:t xml:space="preserve">Aerospace Engineer</w:t>
      </w:r>
      <w:r>
        <w:t xml:space="preserve"> </w:t>
      </w:r>
      <w:r>
        <w:t xml:space="preserve">team assigned to this engagement will operate from our dedicated facility in Singapore Singapore, ensuring proximity to the client's manufacturing site and facilitating real-time collaboration. All deliverables, technical documentation, and engineering analyses will be prepared in accordance with the specifications outlined in the attached Statement of Work (SOW-2025-04871).</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 Service</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Senior Aerospace Engineer — Structural Analysis &amp; Load Path Verification for fuselage and wing assemblies</w:t>
            </w:r>
          </w:p>
        </w:tc>
        <w:tc>
          <w:tcPr/>
          <w:p>
            <w:pPr>
              <w:pStyle w:val="Compact"/>
              <w:jc w:val="left"/>
            </w:pPr>
            <w:r>
              <w:t xml:space="preserve">120 hours</w:t>
            </w:r>
          </w:p>
        </w:tc>
        <w:tc>
          <w:tcPr/>
          <w:p>
            <w:pPr>
              <w:pStyle w:val="Compact"/>
              <w:jc w:val="left"/>
            </w:pPr>
            <w:r>
              <w:t xml:space="preserve">$285.00/hr</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Aerospace Engineer — Aerodynamic Modelling, CFD Simulation &amp; Wind Tunnel Correlation</w:t>
            </w:r>
          </w:p>
        </w:tc>
        <w:tc>
          <w:tcPr/>
          <w:p>
            <w:pPr>
              <w:pStyle w:val="Compact"/>
              <w:jc w:val="left"/>
            </w:pPr>
            <w:r>
              <w:t xml:space="preserve">96 hours</w:t>
            </w:r>
          </w:p>
        </w:tc>
        <w:tc>
          <w:tcPr/>
          <w:p>
            <w:pPr>
              <w:pStyle w:val="Compact"/>
              <w:jc w:val="left"/>
            </w:pPr>
            <w:r>
              <w:t xml:space="preserve">$265.00/hr</w:t>
            </w:r>
          </w:p>
        </w:tc>
        <w:tc>
          <w:tcPr/>
          <w:p>
            <w:pPr>
              <w:pStyle w:val="Compact"/>
              <w:jc w:val="left"/>
            </w:pPr>
            <w:r>
              <w:t xml:space="preserve">$25,440.00</w:t>
            </w:r>
          </w:p>
        </w:tc>
      </w:tr>
      <w:tr>
        <w:tc>
          <w:tcPr/>
          <w:p>
            <w:pPr>
              <w:pStyle w:val="Compact"/>
              <w:jc w:val="left"/>
            </w:pPr>
            <w:r>
              <w:t xml:space="preserve">3</w:t>
            </w:r>
          </w:p>
        </w:tc>
        <w:tc>
          <w:tcPr/>
          <w:p>
            <w:pPr>
              <w:pStyle w:val="Compact"/>
              <w:jc w:val="left"/>
            </w:pPr>
            <w:r>
              <w:t xml:space="preserve">Aerospace Engineer — Propulsion System Integration &amp; Thermal Management Review</w:t>
            </w:r>
          </w:p>
        </w:tc>
        <w:tc>
          <w:tcPr/>
          <w:p>
            <w:pPr>
              <w:pStyle w:val="Compact"/>
              <w:jc w:val="left"/>
            </w:pPr>
            <w:r>
              <w:t xml:space="preserve">80 hours</w:t>
            </w:r>
          </w:p>
        </w:tc>
        <w:tc>
          <w:tcPr/>
          <w:p>
            <w:pPr>
              <w:pStyle w:val="Compact"/>
              <w:jc w:val="left"/>
            </w:pPr>
            <w:r>
              <w:t xml:space="preserve">$275.00/hr</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Aerospace Engineer — Flight Controls &amp; Avionics Systems Engineering</w:t>
            </w:r>
          </w:p>
        </w:tc>
        <w:tc>
          <w:tcPr/>
          <w:p>
            <w:pPr>
              <w:pStyle w:val="Compact"/>
              <w:jc w:val="left"/>
            </w:pPr>
            <w:r>
              <w:t xml:space="preserve">72 hours</w:t>
            </w:r>
          </w:p>
        </w:tc>
        <w:tc>
          <w:tcPr/>
          <w:p>
            <w:pPr>
              <w:pStyle w:val="Compact"/>
              <w:jc w:val="left"/>
            </w:pPr>
            <w:r>
              <w:t xml:space="preserve">$255.00/hr</w:t>
            </w:r>
          </w:p>
        </w:tc>
        <w:tc>
          <w:tcPr/>
          <w:p>
            <w:pPr>
              <w:pStyle w:val="Compact"/>
              <w:jc w:val="left"/>
            </w:pPr>
            <w:r>
              <w:t xml:space="preserve">$18,360.00</w:t>
            </w:r>
          </w:p>
        </w:tc>
      </w:tr>
      <w:tr>
        <w:tc>
          <w:tcPr/>
          <w:p>
            <w:pPr>
              <w:pStyle w:val="Compact"/>
              <w:jc w:val="left"/>
            </w:pPr>
            <w:r>
              <w:t xml:space="preserve">5</w:t>
            </w:r>
          </w:p>
        </w:tc>
        <w:tc>
          <w:tcPr/>
          <w:p>
            <w:pPr>
              <w:pStyle w:val="Compact"/>
              <w:jc w:val="left"/>
            </w:pPr>
            <w:r>
              <w:t xml:space="preserve">Aerospace Engineer — Weight &amp; Balance, Centre of Gravity Envelope &amp; Stability Analysis</w:t>
            </w:r>
          </w:p>
        </w:tc>
        <w:tc>
          <w:tcPr/>
          <w:p>
            <w:pPr>
              <w:pStyle w:val="Compact"/>
              <w:jc w:val="left"/>
            </w:pPr>
            <w:r>
              <w:t xml:space="preserve">48 hours</w:t>
            </w:r>
          </w:p>
        </w:tc>
        <w:tc>
          <w:tcPr/>
          <w:p>
            <w:pPr>
              <w:pStyle w:val="Compact"/>
              <w:jc w:val="left"/>
            </w:pPr>
            <w:r>
              <w:t xml:space="preserve">$245.00/hr</w:t>
            </w:r>
          </w:p>
        </w:tc>
        <w:tc>
          <w:tcPr/>
          <w:p>
            <w:pPr>
              <w:pStyle w:val="Compact"/>
              <w:jc w:val="left"/>
            </w:pPr>
            <w:r>
              <w:t xml:space="preserve">$11,760.00</w:t>
            </w:r>
          </w:p>
        </w:tc>
      </w:tr>
      <w:tr>
        <w:tc>
          <w:tcPr/>
          <w:p>
            <w:pPr>
              <w:pStyle w:val="Compact"/>
              <w:jc w:val="left"/>
            </w:pPr>
            <w:r>
              <w:t xml:space="preserve">6</w:t>
            </w:r>
          </w:p>
        </w:tc>
        <w:tc>
          <w:tcPr/>
          <w:p>
            <w:pPr>
              <w:pStyle w:val="Compact"/>
              <w:jc w:val="left"/>
            </w:pPr>
            <w:r>
              <w:t xml:space="preserve">Aerospace Engineer — CAAS Type Certification Support &amp; Compliance Matrix Development</w:t>
            </w:r>
          </w:p>
        </w:tc>
        <w:tc>
          <w:tcPr/>
          <w:p>
            <w:pPr>
              <w:pStyle w:val="Compact"/>
              <w:jc w:val="left"/>
            </w:pPr>
            <w:r>
              <w:t xml:space="preserve">64 hours</w:t>
            </w:r>
          </w:p>
        </w:tc>
        <w:tc>
          <w:tcPr/>
          <w:p>
            <w:pPr>
              <w:pStyle w:val="Compact"/>
              <w:jc w:val="left"/>
            </w:pPr>
            <w:r>
              <w:t xml:space="preserve">$295.00/hr</w:t>
            </w:r>
          </w:p>
        </w:tc>
        <w:tc>
          <w:tcPr/>
          <w:p>
            <w:pPr>
              <w:pStyle w:val="Compact"/>
              <w:jc w:val="left"/>
            </w:pPr>
            <w:r>
              <w:t xml:space="preserve">$18,880.00</w:t>
            </w:r>
          </w:p>
        </w:tc>
      </w:tr>
      <w:tr>
        <w:tc>
          <w:tcPr/>
          <w:p>
            <w:pPr>
              <w:pStyle w:val="Compact"/>
              <w:jc w:val="left"/>
            </w:pPr>
            <w:r>
              <w:t xml:space="preserve">7</w:t>
            </w:r>
          </w:p>
        </w:tc>
        <w:tc>
          <w:tcPr/>
          <w:p>
            <w:pPr>
              <w:pStyle w:val="Compact"/>
              <w:jc w:val="left"/>
            </w:pPr>
            <w:r>
              <w:t xml:space="preserve">Aerospace Engineer — Fatigue &amp; Damage Tolerance Assessment (F1000 / F1010 Standards)</w:t>
            </w:r>
          </w:p>
        </w:tc>
        <w:tc>
          <w:tcPr/>
          <w:p>
            <w:pPr>
              <w:pStyle w:val="Compact"/>
              <w:jc w:val="left"/>
            </w:pPr>
            <w:r>
              <w:t xml:space="preserve">56 hours</w:t>
            </w:r>
          </w:p>
        </w:tc>
        <w:tc>
          <w:tcPr/>
          <w:p>
            <w:pPr>
              <w:pStyle w:val="Compact"/>
              <w:jc w:val="left"/>
            </w:pPr>
            <w:r>
              <w:t xml:space="preserve">$270.00/hr</w:t>
            </w:r>
          </w:p>
        </w:tc>
        <w:tc>
          <w:tcPr/>
          <w:p>
            <w:pPr>
              <w:pStyle w:val="Compact"/>
              <w:jc w:val="left"/>
            </w:pPr>
            <w:r>
              <w:t xml:space="preserve">$15,120.00</w:t>
            </w:r>
          </w:p>
        </w:tc>
      </w:tr>
      <w:tr>
        <w:tc>
          <w:tcPr/>
          <w:p>
            <w:pPr>
              <w:pStyle w:val="Compact"/>
              <w:jc w:val="left"/>
            </w:pPr>
            <w:r>
              <w:t xml:space="preserve">8</w:t>
            </w:r>
          </w:p>
        </w:tc>
        <w:tc>
          <w:tcPr/>
          <w:p>
            <w:pPr>
              <w:pStyle w:val="Compact"/>
              <w:jc w:val="left"/>
            </w:pPr>
            <w:r>
              <w:t xml:space="preserve">Aerospace Engineer — Manufacturing Process Review &amp; Quality Assurance Audit (Singapore Singapore site)</w:t>
            </w:r>
          </w:p>
        </w:tc>
        <w:tc>
          <w:tcPr/>
          <w:p>
            <w:pPr>
              <w:pStyle w:val="Compact"/>
              <w:jc w:val="left"/>
            </w:pPr>
            <w:r>
              <w:t xml:space="preserve">40 hours</w:t>
            </w:r>
          </w:p>
        </w:tc>
        <w:tc>
          <w:tcPr/>
          <w:p>
            <w:pPr>
              <w:pStyle w:val="Compact"/>
              <w:jc w:val="left"/>
            </w:pPr>
            <w:r>
              <w:t xml:space="preserve">$235.00/hr</w:t>
            </w:r>
          </w:p>
        </w:tc>
        <w:tc>
          <w:tcPr/>
          <w:p>
            <w:pPr>
              <w:pStyle w:val="Compact"/>
              <w:jc w:val="left"/>
            </w:pPr>
            <w:r>
              <w:t xml:space="preserve">$9,400.00</w:t>
            </w:r>
          </w:p>
        </w:tc>
      </w:tr>
      <w:tr>
        <w:tc>
          <w:tcPr/>
          <w:p>
            <w:pPr>
              <w:pStyle w:val="Compact"/>
              <w:jc w:val="left"/>
            </w:pPr>
            <w:r>
              <w:t xml:space="preserve">9</w:t>
            </w:r>
          </w:p>
        </w:tc>
        <w:tc>
          <w:tcPr/>
          <w:p>
            <w:pPr>
              <w:pStyle w:val="Compact"/>
              <w:jc w:val="left"/>
            </w:pPr>
            <w:r>
              <w:t xml:space="preserve">Project Management &amp; Technical Reporting (Aerospace Engineer Lead)</w:t>
            </w:r>
          </w:p>
        </w:tc>
        <w:tc>
          <w:tcPr/>
          <w:p>
            <w:pPr>
              <w:pStyle w:val="Compact"/>
              <w:jc w:val="left"/>
            </w:pPr>
            <w:r>
              <w:t xml:space="preserve">100 hours</w:t>
            </w:r>
          </w:p>
        </w:tc>
        <w:tc>
          <w:tcPr/>
          <w:p>
            <w:pPr>
              <w:pStyle w:val="Compact"/>
              <w:jc w:val="left"/>
            </w:pPr>
            <w:r>
              <w:t xml:space="preserve">$310.00/hr</w:t>
            </w:r>
          </w:p>
        </w:tc>
        <w:tc>
          <w:tcPr/>
          <w:p>
            <w:pPr>
              <w:pStyle w:val="Compact"/>
              <w:jc w:val="left"/>
            </w:pPr>
            <w:r>
              <w:t xml:space="preserve">$31,000.00</w:t>
            </w:r>
          </w:p>
        </w:tc>
      </w:tr>
      <w:tr>
        <w:tc>
          <w:tcPr/>
          <w:p>
            <w:pPr>
              <w:pStyle w:val="Compact"/>
              <w:jc w:val="left"/>
            </w:pPr>
            <w:r>
              <w:t xml:space="preserve">10</w:t>
            </w:r>
          </w:p>
        </w:tc>
        <w:tc>
          <w:tcPr/>
          <w:p>
            <w:pPr>
              <w:pStyle w:val="Compact"/>
              <w:jc w:val="left"/>
            </w:pPr>
            <w:r>
              <w:t xml:space="preserve">Software Licences &amp; Computational Resources (ANSYS, CATIA, NASTRAN)</w:t>
            </w:r>
          </w:p>
        </w:tc>
        <w:tc>
          <w:tcPr/>
          <w:p>
            <w:pPr>
              <w:pStyle w:val="Compact"/>
              <w:jc w:val="left"/>
            </w:pPr>
            <w:r>
              <w:t xml:space="preserve">6 months</w:t>
            </w:r>
          </w:p>
        </w:tc>
        <w:tc>
          <w:tcPr/>
          <w:p>
            <w:pPr>
              <w:pStyle w:val="Compact"/>
              <w:jc w:val="left"/>
            </w:pPr>
            <w:r>
              <w:t xml:space="preserve">Flat</w:t>
            </w:r>
          </w:p>
        </w:tc>
        <w:tc>
          <w:tcPr/>
          <w:p>
            <w:pPr>
              <w:pStyle w:val="Compact"/>
              <w:jc w:val="left"/>
            </w:pPr>
            <w:r>
              <w:t xml:space="preserve">$12,500.00</w:t>
            </w:r>
          </w:p>
        </w:tc>
      </w:tr>
      <w:tr>
        <w:tc>
          <w:tcPr>
            <w:gridSpan w:val="4"/>
          </w:tcPr>
          <w:p>
            <w:pPr>
              <w:pStyle w:val="Compact"/>
              <w:jc w:val="left"/>
            </w:pPr>
            <w:r>
              <w:t xml:space="preserve">Subtotal (SGD)</w:t>
            </w:r>
          </w:p>
        </w:tc>
        <w:tc>
          <w:tcPr/>
          <w:p>
            <w:pPr>
              <w:pStyle w:val="Compact"/>
              <w:jc w:val="left"/>
            </w:pPr>
            <w:r>
              <w:t xml:space="preserve">$198,660.00</w:t>
            </w:r>
          </w:p>
        </w:tc>
      </w:tr>
      <w:tr>
        <w:tc>
          <w:tcPr>
            <w:gridSpan w:val="4"/>
          </w:tcPr>
          <w:p>
            <w:pPr>
              <w:pStyle w:val="Compact"/>
              <w:jc w:val="left"/>
            </w:pPr>
            <w:r>
              <w:t xml:space="preserve">GST @ 9% (Singapore Singapore)</w:t>
            </w:r>
          </w:p>
        </w:tc>
        <w:tc>
          <w:tcPr/>
          <w:p>
            <w:pPr>
              <w:pStyle w:val="Compact"/>
              <w:jc w:val="left"/>
            </w:pPr>
            <w:r>
              <w:t xml:space="preserve">$17,879.40</w:t>
            </w:r>
          </w:p>
        </w:tc>
      </w:tr>
      <w:tr>
        <w:tc>
          <w:tcPr>
            <w:gridSpan w:val="4"/>
          </w:tcPr>
          <w:p>
            <w:pPr>
              <w:pStyle w:val="Compact"/>
              <w:jc w:val="left"/>
            </w:pPr>
            <w:r>
              <w:rPr>
                <w:bCs/>
                <w:b/>
              </w:rPr>
              <w:t xml:space="preserve">TOTAL QUOTATION ESTIMATE (SGD)</w:t>
            </w:r>
          </w:p>
        </w:tc>
        <w:tc>
          <w:tcPr/>
          <w:p>
            <w:pPr>
              <w:pStyle w:val="Compact"/>
              <w:jc w:val="left"/>
            </w:pPr>
            <w:r>
              <w:rPr>
                <w:bCs/>
                <w:b/>
              </w:rPr>
              <w:t xml:space="preserve">$216,539.40</w:t>
            </w:r>
          </w:p>
        </w:tc>
      </w:tr>
    </w:tbl>
    <w:bookmarkEnd w:id="24"/>
    <w:bookmarkStart w:id="25" w:name="payment-terms"/>
    <w:p>
      <w:pPr>
        <w:pStyle w:val="Heading3"/>
      </w:pPr>
      <w:r>
        <w:t xml:space="preserve">4. Payment Terms</w:t>
      </w:r>
    </w:p>
    <w:p>
      <w:pPr>
        <w:pStyle w:val="FirstParagraph"/>
      </w:pPr>
      <w:r>
        <w:t xml:space="preserve">This</w:t>
      </w:r>
      <w:r>
        <w:t xml:space="preserve"> </w:t>
      </w:r>
      <w:r>
        <w:t xml:space="preserve">Quotation Estimate</w:t>
      </w:r>
      <w:r>
        <w:t xml:space="preserve"> </w:t>
      </w:r>
      <w:r>
        <w:t xml:space="preserve">is structured on a milestone-based payment schedule. An initial mobilisation payment of 25% is due upon contract execution. Subsequent payments of 20% are due at the completion of each major engineering phase as defined in the Statement of Work. The final 15% balance is payable upon successful delivery of all certification documentation and acceptance by the client's quality assurance team in Singapore Singapore. All payments are to be made in Singapore Dollars (SGD) via bank transfer to the account details provided on the invoice.</w:t>
      </w:r>
    </w:p>
    <w:bookmarkEnd w:id="25"/>
    <w:bookmarkStart w:id="26" w:name="terms-conditions"/>
    <w:p>
      <w:pPr>
        <w:pStyle w:val="Heading3"/>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Aerospace Engineer</w:t>
      </w:r>
      <w:r>
        <w:t xml:space="preserve"> </w:t>
      </w:r>
      <w:r>
        <w:t xml:space="preserve">team are subject to revision.</w:t>
      </w:r>
    </w:p>
    <w:p>
      <w:pPr>
        <w:numPr>
          <w:ilvl w:val="0"/>
          <w:numId w:val="1001"/>
        </w:numPr>
        <w:pStyle w:val="Compact"/>
      </w:pPr>
      <w:r>
        <w:t xml:space="preserve">All</w:t>
      </w:r>
      <w:r>
        <w:t xml:space="preserve"> </w:t>
      </w:r>
      <w:r>
        <w:t xml:space="preserve">Aerospace Engineer</w:t>
      </w:r>
      <w:r>
        <w:t xml:space="preserve"> </w:t>
      </w:r>
      <w:r>
        <w:t xml:space="preserve">services shall be performed in Singapore Singapore in strict adherence to CAAS regulations, the Singapore Civil Aviation Act 2008, and applicable international aerospace engineering standards.</w:t>
      </w:r>
    </w:p>
    <w:p>
      <w:pPr>
        <w:numPr>
          <w:ilvl w:val="0"/>
          <w:numId w:val="1001"/>
        </w:numPr>
        <w:pStyle w:val="Compact"/>
      </w:pPr>
      <w:r>
        <w:t xml:space="preserve">The</w:t>
      </w:r>
      <w:r>
        <w:t xml:space="preserve"> </w:t>
      </w:r>
      <w:r>
        <w:t xml:space="preserve">Aerospace Engineer</w:t>
      </w:r>
      <w:r>
        <w:t xml:space="preserve"> </w:t>
      </w:r>
      <w:r>
        <w:t xml:space="preserve">team shall maintain full professional indemnity insurance with a minimum coverage of SGD 5,000,000 throughout the duration of the engagement.</w:t>
      </w:r>
    </w:p>
    <w:p>
      <w:pPr>
        <w:numPr>
          <w:ilvl w:val="0"/>
          <w:numId w:val="1001"/>
        </w:numPr>
        <w:pStyle w:val="Compact"/>
      </w:pPr>
      <w:r>
        <w:t xml:space="preserve">Intellectual property generated specifically for the client under this</w:t>
      </w:r>
      <w:r>
        <w:t xml:space="preserve"> </w:t>
      </w:r>
      <w:r>
        <w:t xml:space="preserve">Quotation Estimate</w:t>
      </w:r>
      <w:r>
        <w:t xml:space="preserve"> </w:t>
      </w:r>
      <w:r>
        <w:t xml:space="preserve">shall vest in the client upon full payment. Pre-existing methodologies, tools, and proprietary software remain the property of Meridian Aerospace Consulting Pte. Ltd.</w:t>
      </w:r>
    </w:p>
    <w:p>
      <w:pPr>
        <w:numPr>
          <w:ilvl w:val="0"/>
          <w:numId w:val="1001"/>
        </w:numPr>
        <w:pStyle w:val="Compact"/>
      </w:pPr>
      <w:r>
        <w:t xml:space="preserve">Any scope changes exceeding 10% of the original</w:t>
      </w:r>
      <w:r>
        <w:t xml:space="preserve"> </w:t>
      </w:r>
      <w:r>
        <w:t xml:space="preserve">Aerospace Engineer</w:t>
      </w:r>
      <w:r>
        <w:t xml:space="preserve"> </w:t>
      </w:r>
      <w:r>
        <w:t xml:space="preserve">workload shall require a formal variation order signed by both parties before additional work commences.</w:t>
      </w:r>
    </w:p>
    <w:p>
      <w:pPr>
        <w:numPr>
          <w:ilvl w:val="0"/>
          <w:numId w:val="1001"/>
        </w:numPr>
        <w:pStyle w:val="Compact"/>
      </w:pPr>
      <w:r>
        <w:t xml:space="preserve">Confidentiality obligations as per the mutual NDA (Ref: NDA-2025-0312) shall govern all technical data exchanged between the parties in Singapore Singapore.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arbitration in Singapore Singapore under the rules of the Singapore International Arbitration Centre (SIAC).</w:t>
      </w:r>
    </w:p>
    <w:bookmarkEnd w:id="26"/>
    <w:bookmarkStart w:id="27" w:name="acceptance"/>
    <w:p>
      <w:pPr>
        <w:pStyle w:val="Heading3"/>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Aerospace Engineer</w:t>
      </w:r>
      <w:r>
        <w:t xml:space="preserve"> </w:t>
      </w:r>
      <w:r>
        <w:t xml:space="preserve">services to be delivered in Singapore Singapore. The undersigned authorises Meridian Aerospace Consulting Pte. Ltd. to commence the engagement upon receipt of the mobilisation payment.</w:t>
      </w:r>
    </w:p>
    <w:bookmarkEnd w:id="27"/>
    <w:p>
      <w:pPr>
        <w:pStyle w:val="BodyText"/>
      </w:pPr>
      <w:r>
        <w:rPr>
          <w:bCs/>
          <w:b/>
        </w:rPr>
        <w:t xml:space="preserve">For and on behalf of Meridian Aerospace Consulting Pte. Ltd.</w:t>
      </w:r>
    </w:p>
    <w:p>
      <w:pPr>
        <w:pStyle w:val="BodyText"/>
      </w:pPr>
      <w:r>
        <w:t xml:space="preserve">Name: Dr. Rajesh Kumar Nair</w:t>
      </w:r>
      <w:r>
        <w:br/>
      </w:r>
      <w:r>
        <w:t xml:space="preserve">Title: Principal Aerospace Engineer / Director</w:t>
      </w:r>
      <w:r>
        <w:br/>
      </w:r>
      <w:r>
        <w:t xml:space="preserve">Date: _________________________</w:t>
      </w:r>
    </w:p>
    <w:p>
      <w:pPr>
        <w:pStyle w:val="BodyText"/>
      </w:pPr>
      <w:r>
        <w:rPr>
          <w:bCs/>
          <w:b/>
        </w:rPr>
        <w:t xml:space="preserve">For and on behalf of Starlight Aviation Holdings Pte. Ltd.</w:t>
      </w:r>
    </w:p>
    <w:p>
      <w:pPr>
        <w:pStyle w:val="BodyText"/>
      </w:pPr>
      <w:r>
        <w:t xml:space="preserve">Name: Mr. Tan Wei Jie</w:t>
      </w:r>
      <w:r>
        <w:br/>
      </w:r>
      <w:r>
        <w:t xml:space="preserve">Title: Chief Operations Officer</w:t>
      </w:r>
      <w:r>
        <w:br/>
      </w:r>
      <w:r>
        <w:t xml:space="preserve">Date: _________________________</w:t>
      </w:r>
    </w:p>
    <w:p>
      <w:pPr>
        <w:pStyle w:val="BodyText"/>
      </w:pPr>
      <w:r>
        <w:t xml:space="preserve">Meridian Aerospace Consulting Pte. Ltd. | 12 Marina Bay Road, #28-04, Singapore Singapore 018982 | UEN: 2019334455K</w:t>
      </w:r>
    </w:p>
    <w:p>
      <w:pPr>
        <w:pStyle w:val="BodyText"/>
      </w:pPr>
      <w:r>
        <w:t xml:space="preserve">This Quotation Estimate (Ref: QTE-2025-04871) is the property of Meridian Aerospace Consulting Pte. Ltd. and is intended solely for the named client.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Singapore Singapore</dc:title>
  <dc:creator/>
  <dc:language>en</dc:language>
  <cp:keywords/>
  <dcterms:created xsi:type="dcterms:W3CDTF">2026-10-10T04:33:01Z</dcterms:created>
  <dcterms:modified xsi:type="dcterms:W3CDTF">2026-10-10T04:33:01Z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