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rPr>
          <w:bCs/>
          <w:b/>
        </w:rPr>
        <w:t xml:space="preserve">AeroDynamics Engineering Solutions (Pty) Ltd</w:t>
      </w:r>
    </w:p>
    <w:p>
      <w:pPr>
        <w:pStyle w:val="BodyText"/>
      </w:pPr>
      <w:r>
        <w:t xml:space="preserve">142 Rivonia Road, Sandton, Johannesburg, 2196, South Africa</w:t>
      </w:r>
    </w:p>
    <w:p>
      <w:pPr>
        <w:pStyle w:val="BodyText"/>
      </w:pPr>
      <w:r>
        <w:t xml:space="preserve">Tel: +27 (0)11 447 8230 | Email: quotations@aerodynamics.co.za</w:t>
      </w:r>
    </w:p>
    <w:p>
      <w:pPr>
        <w:pStyle w:val="BodyText"/>
      </w:pPr>
      <w:r>
        <w:t xml:space="preserve">Reg. No: 2019/482731/07 | VAT No: 4930287615</w:t>
      </w:r>
    </w:p>
    <w:bookmarkEnd w:id="20"/>
    <w:p>
      <w:pPr>
        <w:pStyle w:val="BodyText"/>
      </w:pPr>
      <w:r>
        <w:rPr>
          <w:bCs/>
          <w:b/>
        </w:rPr>
        <w:t xml:space="preserve">Quotation No:</w:t>
      </w:r>
      <w:r>
        <w:t xml:space="preserve"> </w:t>
      </w:r>
      <w:r>
        <w:t xml:space="preserve">QTE-2025-JHB-0472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p>
    <w:p>
      <w:pPr>
        <w:pStyle w:val="BodyText"/>
      </w:pPr>
      <w:r>
        <w:t xml:space="preserve">Mr. Thabo Mokoena</w:t>
      </w:r>
    </w:p>
    <w:p>
      <w:pPr>
        <w:pStyle w:val="BodyText"/>
      </w:pPr>
      <w:r>
        <w:t xml:space="preserve">Director of Operations</w:t>
      </w:r>
    </w:p>
    <w:p>
      <w:pPr>
        <w:pStyle w:val="BodyText"/>
      </w:pPr>
      <w:r>
        <w:t xml:space="preserve">SkyBridge Aviation Holdings (Pty) Ltd</w:t>
      </w:r>
    </w:p>
    <w:p>
      <w:pPr>
        <w:pStyle w:val="BodyText"/>
      </w:pPr>
      <w:r>
        <w:t xml:space="preserve">28 Nelson Mandela Drive, Midrand, Johannesburg, 1685, South Africa</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AeroDynamics Engineering Solutions (Pty) Ltd to provide a comprehensive and itemised cost breakdown for the engagement of a senior</w:t>
      </w:r>
      <w:r>
        <w:t xml:space="preserve"> </w:t>
      </w:r>
      <w:r>
        <w:t xml:space="preserve">Aerospace Engineer</w:t>
      </w:r>
      <w:r>
        <w:t xml:space="preserve"> </w:t>
      </w:r>
      <w:r>
        <w:t xml:space="preserve">to deliver specialised technical consultancy and design support services. The scope of work outlined herein is specifically tailored to meet the operational requirements of SkyBridge Aviation Holdings (Pty) Ltd, based in the greater</w:t>
      </w:r>
      <w:r>
        <w:t xml:space="preserve"> </w:t>
      </w:r>
      <w:r>
        <w:t xml:space="preserve">South Africa Johannesburg</w:t>
      </w:r>
      <w:r>
        <w:t xml:space="preserve"> </w:t>
      </w:r>
      <w:r>
        <w:t xml:space="preserve">metropolitan area. This document serves as a formal pricing proposal and does not constitute a binding contract until both parties have executed the accompanying service agreement.</w:t>
      </w:r>
    </w:p>
    <w:p>
      <w:pPr>
        <w:pStyle w:val="BodyText"/>
      </w:pPr>
      <w:r>
        <w:t xml:space="preserve">2. Description of Aerospace Engineer Services</w:t>
      </w:r>
    </w:p>
    <w:p>
      <w:pPr>
        <w:pStyle w:val="BodyText"/>
      </w:pPr>
      <w:r>
        <w:t xml:space="preserve">The</w:t>
      </w:r>
      <w:r>
        <w:t xml:space="preserve"> </w:t>
      </w:r>
      <w:r>
        <w:t xml:space="preserve">Aerospace Engineer</w:t>
      </w:r>
      <w:r>
        <w:t xml:space="preserve"> </w:t>
      </w:r>
      <w:r>
        <w:t xml:space="preserve">engaged under this</w:t>
      </w:r>
      <w:r>
        <w:t xml:space="preserve"> </w:t>
      </w:r>
      <w:r>
        <w:t xml:space="preserve">Quotation Estimate</w:t>
      </w:r>
      <w:r>
        <w:t xml:space="preserve"> </w:t>
      </w:r>
      <w:r>
        <w:t xml:space="preserve">will provide the following professional services to the client within the</w:t>
      </w:r>
      <w:r>
        <w:t xml:space="preserve"> </w:t>
      </w:r>
      <w:r>
        <w:t xml:space="preserve">South Africa Johannesburg</w:t>
      </w:r>
      <w:r>
        <w:t xml:space="preserve"> </w:t>
      </w:r>
      <w:r>
        <w:t xml:space="preserve">region:</w:t>
      </w:r>
    </w:p>
    <w:p>
      <w:pPr>
        <w:numPr>
          <w:ilvl w:val="0"/>
          <w:numId w:val="1001"/>
        </w:numPr>
        <w:pStyle w:val="Compact"/>
      </w:pPr>
      <w:r>
        <w:rPr>
          <w:bCs/>
          <w:b/>
        </w:rPr>
        <w:t xml:space="preserve">Aircraft Structural Analysis and Design Review:</w:t>
      </w:r>
      <w:r>
        <w:t xml:space="preserve"> </w:t>
      </w:r>
      <w:r>
        <w:t xml:space="preserve">Comprehensive finite element analysis (FEA) of airframe components, including fuselage panels, wing spars, and landing gear assemblies, in compliance with SANS 1487 and ICAO Annex 8 standards applicable in South Africa.</w:t>
      </w:r>
    </w:p>
    <w:p>
      <w:pPr>
        <w:numPr>
          <w:ilvl w:val="0"/>
          <w:numId w:val="1001"/>
        </w:numPr>
        <w:pStyle w:val="Compact"/>
      </w:pPr>
      <w:r>
        <w:rPr>
          <w:bCs/>
          <w:b/>
        </w:rPr>
        <w:t xml:space="preserve">Aerodynamic Performance Modelling:</w:t>
      </w:r>
      <w:r>
        <w:t xml:space="preserve"> </w:t>
      </w:r>
      <w:r>
        <w:t xml:space="preserve">Computational fluid dynamics (CFD) simulations for drag reduction, lift optimisation, and thermal management of propulsion systems for regional aircraft operating out of O.R. Tambo International Airport, Johannesburg.</w:t>
      </w:r>
    </w:p>
    <w:p>
      <w:pPr>
        <w:numPr>
          <w:ilvl w:val="0"/>
          <w:numId w:val="1001"/>
        </w:numPr>
        <w:pStyle w:val="Compact"/>
      </w:pPr>
      <w:r>
        <w:rPr>
          <w:bCs/>
          <w:b/>
        </w:rPr>
        <w:t xml:space="preserve">Propulsion System Consultancy:</w:t>
      </w:r>
      <w:r>
        <w:t xml:space="preserve"> </w:t>
      </w:r>
      <w:r>
        <w:t xml:space="preserve">Evaluation and optimisation of turbofan and turboprop engine performance parameters, including thrust-to-weight ratio calculations, fuel efficiency modelling, and emissions compliance with South African National Environmental Management: Air Quality Act (NEM:AA).</w:t>
      </w:r>
    </w:p>
    <w:p>
      <w:pPr>
        <w:numPr>
          <w:ilvl w:val="0"/>
          <w:numId w:val="1001"/>
        </w:numPr>
        <w:pStyle w:val="Compact"/>
      </w:pPr>
      <w:r>
        <w:rPr>
          <w:bCs/>
          <w:b/>
        </w:rPr>
        <w:t xml:space="preserve">Avionics Integration and Systems Engineering:</w:t>
      </w:r>
      <w:r>
        <w:t xml:space="preserve"> </w:t>
      </w:r>
      <w:r>
        <w:t xml:space="preserve">Design oversight for the integration of flight control systems, navigation suites, and communication arrays, ensuring interoperability with existing South African air traffic management infrastructure.</w:t>
      </w:r>
    </w:p>
    <w:p>
      <w:pPr>
        <w:numPr>
          <w:ilvl w:val="0"/>
          <w:numId w:val="1001"/>
        </w:numPr>
        <w:pStyle w:val="Compact"/>
      </w:pPr>
      <w:r>
        <w:rPr>
          <w:bCs/>
          <w:b/>
        </w:rPr>
        <w:t xml:space="preserve">Regulatory Compliance and Certification Support:</w:t>
      </w:r>
      <w:r>
        <w:t xml:space="preserve"> </w:t>
      </w:r>
      <w:r>
        <w:t xml:space="preserve">Liaison with the South African Civil Aviation Authority (SACAA) for type certification, airworthiness directives, and compliance with ICAO standards as adopted in the South Africa Johannesburg aviation corridor.</w:t>
      </w:r>
    </w:p>
    <w:p>
      <w:pPr>
        <w:numPr>
          <w:ilvl w:val="0"/>
          <w:numId w:val="1001"/>
        </w:numPr>
        <w:pStyle w:val="Compact"/>
      </w:pPr>
      <w:r>
        <w:rPr>
          <w:bCs/>
          <w:b/>
        </w:rPr>
        <w:t xml:space="preserve">On-Site Technical Inspections:</w:t>
      </w:r>
      <w:r>
        <w:t xml:space="preserve"> </w:t>
      </w:r>
      <w:r>
        <w:t xml:space="preserve">Scheduled visits to the client's maintenance facility in Kempton Park, Johannesburg, for physical component inspections, non-destructive testing (NDT) oversight, and condition monitoring reports.</w:t>
      </w:r>
    </w:p>
    <w:p>
      <w:pPr>
        <w:pStyle w:val="FirstParagraph"/>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(ZAR)</w:t>
            </w:r>
          </w:p>
        </w:tc>
        <w:tc>
          <w:tcPr/>
          <w:p>
            <w:pPr>
              <w:pStyle w:val="Compact"/>
              <w:jc w:val="left"/>
            </w:pPr>
            <w:r>
              <w:t xml:space="preserve">Amount (ZAR)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Senior Aerospace Engineer – Structural Analysis &amp; Design Review (on-site and remote)</w:t>
            </w:r>
          </w:p>
        </w:tc>
        <w:tc>
          <w:tcPr/>
          <w:p>
            <w:pPr>
              <w:pStyle w:val="Compact"/>
              <w:jc w:val="left"/>
            </w:pPr>
            <w:r>
              <w:t xml:space="preserve">80 hours</w:t>
            </w:r>
          </w:p>
        </w:tc>
        <w:tc>
          <w:tcPr/>
          <w:p>
            <w:pPr>
              <w:pStyle w:val="Compact"/>
              <w:jc w:val="left"/>
            </w:pPr>
            <w:r>
              <w:t xml:space="preserve">R 1,850.00/hr</w:t>
            </w:r>
          </w:p>
        </w:tc>
        <w:tc>
          <w:tcPr/>
          <w:p>
            <w:pPr>
              <w:pStyle w:val="Compact"/>
              <w:jc w:val="left"/>
            </w:pPr>
            <w:r>
              <w:t xml:space="preserve">R 148,000.00</w:t>
            </w:r>
          </w:p>
        </w:tc>
        <w:tc>
          <w:tcPr/>
          <w:p>
            <w:pPr>
              <w:pStyle w:val="Compact"/>
              <w:jc w:val="left"/>
            </w:pPr>
            <w:r>
              <w:t xml:space="preserve">Includes FEA software licensing</w:t>
            </w:r>
          </w:p>
        </w:tc>
      </w:tr>
      <w:tr>
        <w:tc>
          <w:tcPr/>
          <w:p>
            <w:pPr>
              <w:pStyle w:val="Compact"/>
              <w:jc w:val="left"/>
            </w:pPr>
            <w:r>
              <w:t xml:space="preserve">02</w:t>
            </w:r>
          </w:p>
        </w:tc>
        <w:tc>
          <w:tcPr/>
          <w:p>
            <w:pPr>
              <w:pStyle w:val="Compact"/>
              <w:jc w:val="left"/>
            </w:pPr>
            <w:r>
              <w:t xml:space="preserve">Aerodynamic CFD Modelling &amp; Performance Simulation</w:t>
            </w:r>
          </w:p>
        </w:tc>
        <w:tc>
          <w:tcPr/>
          <w:p>
            <w:pPr>
              <w:pStyle w:val="Compact"/>
              <w:jc w:val="left"/>
            </w:pPr>
            <w:r>
              <w:t xml:space="preserve">60 hours</w:t>
            </w:r>
          </w:p>
        </w:tc>
        <w:tc>
          <w:tcPr/>
          <w:p>
            <w:pPr>
              <w:pStyle w:val="Compact"/>
              <w:jc w:val="left"/>
            </w:pPr>
            <w:r>
              <w:t xml:space="preserve">R 2,100.00/hr</w:t>
            </w:r>
          </w:p>
        </w:tc>
        <w:tc>
          <w:tcPr/>
          <w:p>
            <w:pPr>
              <w:pStyle w:val="Compact"/>
              <w:jc w:val="left"/>
            </w:pPr>
            <w:r>
              <w:t xml:space="preserve">R 126,000.00</w:t>
            </w:r>
          </w:p>
        </w:tc>
        <w:tc>
          <w:tcPr/>
          <w:p>
            <w:pPr>
              <w:pStyle w:val="Compact"/>
              <w:jc w:val="left"/>
            </w:pPr>
            <w:r>
              <w:t xml:space="preserve">High-performance computing allocation</w:t>
            </w:r>
          </w:p>
        </w:tc>
      </w:tr>
      <w:tr>
        <w:tc>
          <w:tcPr/>
          <w:p>
            <w:pPr>
              <w:pStyle w:val="Compact"/>
              <w:jc w:val="left"/>
            </w:pPr>
            <w:r>
              <w:t xml:space="preserve">03</w:t>
            </w:r>
          </w:p>
        </w:tc>
        <w:tc>
          <w:tcPr/>
          <w:p>
            <w:pPr>
              <w:pStyle w:val="Compact"/>
              <w:jc w:val="left"/>
            </w:pPr>
            <w:r>
              <w:t xml:space="preserve">Propulsion System Evaluation &amp; Optimisation Report</w:t>
            </w:r>
          </w:p>
        </w:tc>
        <w:tc>
          <w:tcPr/>
          <w:p>
            <w:pPr>
              <w:pStyle w:val="Compact"/>
              <w:jc w:val="left"/>
            </w:pPr>
            <w:r>
              <w:t xml:space="preserve">40 hours</w:t>
            </w:r>
          </w:p>
        </w:tc>
        <w:tc>
          <w:tcPr/>
          <w:p>
            <w:pPr>
              <w:pStyle w:val="Compact"/>
              <w:jc w:val="left"/>
            </w:pPr>
            <w:r>
              <w:t xml:space="preserve">R 1,950.00/hr</w:t>
            </w:r>
          </w:p>
        </w:tc>
        <w:tc>
          <w:tcPr/>
          <w:p>
            <w:pPr>
              <w:pStyle w:val="Compact"/>
              <w:jc w:val="left"/>
            </w:pPr>
            <w:r>
              <w:t xml:space="preserve">R 78,000.00</w:t>
            </w:r>
          </w:p>
        </w:tc>
        <w:tc>
          <w:tcPr/>
          <w:p>
            <w:pPr>
              <w:pStyle w:val="Compact"/>
              <w:jc w:val="left"/>
            </w:pPr>
            <w:r>
              <w:t xml:space="preserve">Deliverable: 45-page technical report</w:t>
            </w:r>
          </w:p>
        </w:tc>
      </w:tr>
      <w:tr>
        <w:tc>
          <w:tcPr/>
          <w:p>
            <w:pPr>
              <w:pStyle w:val="Compact"/>
              <w:jc w:val="left"/>
            </w:pPr>
            <w:r>
              <w:t xml:space="preserve">04</w:t>
            </w:r>
          </w:p>
        </w:tc>
        <w:tc>
          <w:tcPr/>
          <w:p>
            <w:pPr>
              <w:pStyle w:val="Compact"/>
              <w:jc w:val="left"/>
            </w:pPr>
            <w:r>
              <w:t xml:space="preserve">Avionics Integration Oversight &amp; Systems Engineering</w:t>
            </w:r>
          </w:p>
        </w:tc>
        <w:tc>
          <w:tcPr/>
          <w:p>
            <w:pPr>
              <w:pStyle w:val="Compact"/>
              <w:jc w:val="left"/>
            </w:pPr>
            <w:r>
              <w:t xml:space="preserve">50 hours</w:t>
            </w:r>
          </w:p>
        </w:tc>
        <w:tc>
          <w:tcPr/>
          <w:p>
            <w:pPr>
              <w:pStyle w:val="Compact"/>
              <w:jc w:val="left"/>
            </w:pPr>
            <w:r>
              <w:t xml:space="preserve">R 1,750.00/hr</w:t>
            </w:r>
          </w:p>
        </w:tc>
        <w:tc>
          <w:tcPr/>
          <w:p>
            <w:pPr>
              <w:pStyle w:val="Compact"/>
              <w:jc w:val="left"/>
            </w:pPr>
            <w:r>
              <w:t xml:space="preserve">R 87,500.00</w:t>
            </w:r>
          </w:p>
        </w:tc>
        <w:tc>
          <w:tcPr/>
          <w:p>
            <w:pPr>
              <w:pStyle w:val="Compact"/>
              <w:jc w:val="left"/>
            </w:pPr>
            <w:r>
              <w:t xml:space="preserve">Includes interface control documents</w:t>
            </w:r>
          </w:p>
        </w:tc>
      </w:tr>
      <w:tr>
        <w:tc>
          <w:tcPr/>
          <w:p>
            <w:pPr>
              <w:pStyle w:val="Compact"/>
              <w:jc w:val="left"/>
            </w:pPr>
            <w:r>
              <w:t xml:space="preserve">05</w:t>
            </w:r>
          </w:p>
        </w:tc>
        <w:tc>
          <w:tcPr/>
          <w:p>
            <w:pPr>
              <w:pStyle w:val="Compact"/>
              <w:jc w:val="left"/>
            </w:pPr>
            <w:r>
              <w:t xml:space="preserve">SACAA Regulatory Compliance &amp; Certification Support</w:t>
            </w:r>
          </w:p>
        </w:tc>
        <w:tc>
          <w:tcPr/>
          <w:p>
            <w:pPr>
              <w:pStyle w:val="Compact"/>
              <w:jc w:val="left"/>
            </w:pPr>
            <w:r>
              <w:t xml:space="preserve">30 hours</w:t>
            </w:r>
          </w:p>
        </w:tc>
        <w:tc>
          <w:tcPr/>
          <w:p>
            <w:pPr>
              <w:pStyle w:val="Compact"/>
              <w:jc w:val="left"/>
            </w:pPr>
            <w:r>
              <w:t xml:space="preserve">R 2,200.00/hr</w:t>
            </w:r>
          </w:p>
        </w:tc>
        <w:tc>
          <w:tcPr/>
          <w:p>
            <w:pPr>
              <w:pStyle w:val="Compact"/>
              <w:jc w:val="left"/>
            </w:pPr>
            <w:r>
              <w:t xml:space="preserve">R 66,000.00</w:t>
            </w:r>
          </w:p>
        </w:tc>
        <w:tc>
          <w:tcPr/>
          <w:p>
            <w:pPr>
              <w:pStyle w:val="Compact"/>
              <w:jc w:val="left"/>
            </w:pPr>
            <w:r>
              <w:t xml:space="preserve">Travel within Johannesburg metro included</w:t>
            </w:r>
          </w:p>
        </w:tc>
      </w:tr>
      <w:tr>
        <w:tc>
          <w:tcPr/>
          <w:p>
            <w:pPr>
              <w:pStyle w:val="Compact"/>
              <w:jc w:val="left"/>
            </w:pPr>
            <w:r>
              <w:t xml:space="preserve">06</w:t>
            </w:r>
          </w:p>
        </w:tc>
        <w:tc>
          <w:tcPr/>
          <w:p>
            <w:pPr>
              <w:pStyle w:val="Compact"/>
              <w:jc w:val="left"/>
            </w:pPr>
            <w:r>
              <w:t xml:space="preserve">On-Site Technical Inspections (Kempton Park facility) – 6 visits</w:t>
            </w:r>
          </w:p>
        </w:tc>
        <w:tc>
          <w:tcPr/>
          <w:p>
            <w:pPr>
              <w:pStyle w:val="Compact"/>
              <w:jc w:val="left"/>
            </w:pPr>
            <w:r>
              <w:t xml:space="preserve">6 days</w:t>
            </w:r>
          </w:p>
        </w:tc>
        <w:tc>
          <w:tcPr/>
          <w:p>
            <w:pPr>
              <w:pStyle w:val="Compact"/>
              <w:jc w:val="left"/>
            </w:pPr>
            <w:r>
              <w:t xml:space="preserve">R 12,500.00/day</w:t>
            </w:r>
          </w:p>
        </w:tc>
        <w:tc>
          <w:tcPr/>
          <w:p>
            <w:pPr>
              <w:pStyle w:val="Compact"/>
              <w:jc w:val="left"/>
            </w:pPr>
            <w:r>
              <w:t xml:space="preserve">R 75,000.00</w:t>
            </w:r>
          </w:p>
        </w:tc>
        <w:tc>
          <w:tcPr/>
          <w:p>
            <w:pPr>
              <w:pStyle w:val="Compact"/>
              <w:jc w:val="left"/>
            </w:pPr>
            <w:r>
              <w:t xml:space="preserve">NDT equipment and consumables included</w:t>
            </w:r>
          </w:p>
        </w:tc>
      </w:tr>
      <w:tr>
        <w:tc>
          <w:tcPr/>
          <w:p>
            <w:pPr>
              <w:pStyle w:val="Compact"/>
              <w:jc w:val="left"/>
            </w:pPr>
            <w:r>
              <w:t xml:space="preserve">07</w:t>
            </w:r>
          </w:p>
        </w:tc>
        <w:tc>
          <w:tcPr/>
          <w:p>
            <w:pPr>
              <w:pStyle w:val="Compact"/>
              <w:jc w:val="left"/>
            </w:pPr>
            <w:r>
              <w:t xml:space="preserve">Project Management, Reporting &amp; Client Meetings</w:t>
            </w:r>
          </w:p>
        </w:tc>
        <w:tc>
          <w:tcPr/>
          <w:p>
            <w:pPr>
              <w:pStyle w:val="Compact"/>
              <w:jc w:val="left"/>
            </w:pPr>
            <w:r>
              <w:t xml:space="preserve">20 hours</w:t>
            </w:r>
          </w:p>
        </w:tc>
        <w:tc>
          <w:tcPr/>
          <w:p>
            <w:pPr>
              <w:pStyle w:val="Compact"/>
              <w:jc w:val="left"/>
            </w:pPr>
            <w:r>
              <w:t xml:space="preserve">R 1,500.00/hr</w:t>
            </w:r>
          </w:p>
        </w:tc>
        <w:tc>
          <w:tcPr/>
          <w:p>
            <w:pPr>
              <w:pStyle w:val="Compact"/>
              <w:jc w:val="left"/>
            </w:pPr>
            <w:r>
              <w:t xml:space="preserve">R 30,000.00</w:t>
            </w:r>
          </w:p>
        </w:tc>
        <w:tc>
          <w:tcPr/>
          <w:p>
            <w:pPr>
              <w:pStyle w:val="Compact"/>
              <w:jc w:val="left"/>
            </w:pPr>
            <w:r>
              <w:t xml:space="preserve">Bi-weekly progress reports</w:t>
            </w:r>
          </w:p>
        </w:tc>
      </w:tr>
      <w:tr>
        <w:tc>
          <w:tcPr/>
          <w:p>
            <w:pPr>
              <w:pStyle w:val="Compact"/>
              <w:jc w:val="left"/>
            </w:pPr>
            <w:r>
              <w:t xml:space="preserve">08</w:t>
            </w:r>
          </w:p>
        </w:tc>
        <w:tc>
          <w:tcPr/>
          <w:p>
            <w:pPr>
              <w:pStyle w:val="Compact"/>
              <w:jc w:val="left"/>
            </w:pPr>
            <w:r>
              <w:t xml:space="preserve">Travel, Accommodation &amp; Local Transport (South Africa Johannesburg area)</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R 18,500.00</w:t>
            </w:r>
          </w:p>
        </w:tc>
        <w:tc>
          <w:tcPr/>
          <w:p>
            <w:pPr>
              <w:pStyle w:val="Compact"/>
              <w:jc w:val="left"/>
            </w:pPr>
            <w:r>
              <w:t xml:space="preserve">Within 50 km radius of Sandton CBD</w:t>
            </w:r>
          </w:p>
        </w:tc>
      </w:tr>
      <w:tr>
        <w:tc>
          <w:tcPr>
            <w:gridSpan w:val="4"/>
          </w:tcPr>
          <w:p>
            <w:pPr>
              <w:pStyle w:val="Compact"/>
              <w:jc w:val="left"/>
            </w:pPr>
            <w:r>
              <w:t xml:space="preserve">SUBTOTAL (Excluding VAT)</w:t>
            </w:r>
          </w:p>
        </w:tc>
        <w:tc>
          <w:tcPr/>
          <w:p>
            <w:pPr>
              <w:pStyle w:val="Compact"/>
              <w:jc w:val="left"/>
            </w:pPr>
            <w:r>
              <w:t xml:space="preserve">R 629,000.00</w:t>
            </w:r>
          </w:p>
        </w:tc>
        <w:tc>
          <w:tcPr/>
          <w:p>
            <w:pPr>
              <w:pStyle w:val="Compact"/>
            </w:pPr>
          </w:p>
        </w:tc>
      </w:tr>
      <w:tr>
        <w:tc>
          <w:tcPr>
            <w:gridSpan w:val="4"/>
          </w:tcPr>
          <w:p>
            <w:pPr>
              <w:pStyle w:val="Compact"/>
              <w:jc w:val="left"/>
            </w:pPr>
            <w:r>
              <w:t xml:space="preserve">VAT @ 15%</w:t>
            </w:r>
          </w:p>
        </w:tc>
        <w:tc>
          <w:tcPr/>
          <w:p>
            <w:pPr>
              <w:pStyle w:val="Compact"/>
              <w:jc w:val="left"/>
            </w:pPr>
            <w:r>
              <w:t xml:space="preserve">R 94,350.00</w:t>
            </w:r>
          </w:p>
        </w:tc>
        <w:tc>
          <w:tcPr/>
          <w:p>
            <w:pPr>
              <w:pStyle w:val="Compact"/>
            </w:pPr>
          </w:p>
        </w:tc>
      </w:tr>
      <w:tr>
        <w:tc>
          <w:tcPr>
            <w:gridSpan w:val="4"/>
          </w:tcPr>
          <w:p>
            <w:pPr>
              <w:pStyle w:val="Compact"/>
              <w:jc w:val="left"/>
            </w:pPr>
            <w:r>
              <w:t xml:space="preserve">TOTAL AMOUNT DUE (Including VAT)</w:t>
            </w:r>
          </w:p>
        </w:tc>
        <w:tc>
          <w:tcPr/>
          <w:p>
            <w:pPr>
              <w:pStyle w:val="Compact"/>
              <w:jc w:val="left"/>
            </w:pPr>
            <w:r>
              <w:t xml:space="preserve">R 723,350.00</w:t>
            </w:r>
          </w:p>
        </w:tc>
        <w:tc>
          <w:tcPr/>
          <w:p>
            <w:pPr>
              <w:pStyle w:val="Compact"/>
            </w:pPr>
          </w:p>
        </w:tc>
      </w:tr>
    </w:tbl>
    <w:p>
      <w:pPr>
        <w:pStyle w:val="BodyText"/>
      </w:pPr>
      <w:r>
        <w:rPr>
          <w:bCs/>
          <w:b/>
        </w:rPr>
        <w:t xml:space="preserve">Note:</w:t>
      </w:r>
      <w:r>
        <w:t xml:space="preserve"> </w:t>
      </w:r>
      <w:r>
        <w:t xml:space="preserve">All rates quoted in this Quotation Estimate are in South African Rand (ZAR) and are valid for a period of thirty (30) calendar days from the date of issue. Should the client require the Aerospace Engineer's services to extend beyond the initial project scope, additional hours will be billed at the rates specified above, subject to a minimum 48-hour written notice.</w:t>
      </w:r>
    </w:p>
    <w:p>
      <w:pPr>
        <w:pStyle w:val="BodyText"/>
      </w:pPr>
      <w:r>
        <w:t xml:space="preserve">4. Payment Terms and Conditions</w:t>
      </w:r>
    </w:p>
    <w:p>
      <w:pPr>
        <w:numPr>
          <w:ilvl w:val="0"/>
          <w:numId w:val="1002"/>
        </w:numPr>
        <w:pStyle w:val="Compact"/>
      </w:pPr>
      <w:r>
        <w:t xml:space="preserve">Payment is due within thirty (30) days from the date of invoice, as per the terms set out in this Quotation Estimate.</w:t>
      </w:r>
    </w:p>
    <w:p>
      <w:pPr>
        <w:numPr>
          <w:ilvl w:val="0"/>
          <w:numId w:val="1002"/>
        </w:numPr>
        <w:pStyle w:val="Compact"/>
      </w:pPr>
      <w:r>
        <w:t xml:space="preserve">A non-refundable deposit of 30% (R 217,005.00) is required upon acceptance of this Quotation Estimate to secure the Aerospace Engineer's availability and commence mobilisation in South Africa Johannesburg.</w:t>
      </w:r>
    </w:p>
    <w:p>
      <w:pPr>
        <w:numPr>
          <w:ilvl w:val="0"/>
          <w:numId w:val="1002"/>
        </w:numPr>
        <w:pStyle w:val="Compact"/>
      </w:pPr>
      <w:r>
        <w:t xml:space="preserve">Remaining balance shall be invoiced in two equal instalments: 50% upon completion of the mid-project milestone review and 50% upon final delivery of all technical deliverables.</w:t>
      </w:r>
    </w:p>
    <w:p>
      <w:pPr>
        <w:numPr>
          <w:ilvl w:val="0"/>
          <w:numId w:val="1002"/>
        </w:numPr>
        <w:pStyle w:val="Compact"/>
      </w:pPr>
      <w:r>
        <w:t xml:space="preserve">Late payments shall attract interest at the rate of 1.5% per month, calculated on the outstanding balance, in accordance with the National Credit Act of South Africa.</w:t>
      </w:r>
    </w:p>
    <w:p>
      <w:pPr>
        <w:numPr>
          <w:ilvl w:val="0"/>
          <w:numId w:val="1002"/>
        </w:numPr>
        <w:pStyle w:val="Compact"/>
      </w:pPr>
      <w:r>
        <w:t xml:space="preserve">All payments shall be made via electronic funds transfer (EFT) to the bank account details provided on the invoice.</w:t>
      </w:r>
    </w:p>
    <w:p>
      <w:pPr>
        <w:pStyle w:val="FirstParagraph"/>
      </w:pPr>
      <w:r>
        <w:t xml:space="preserve">5. Terms and Conditions of This Quotation Estimate</w:t>
      </w:r>
    </w:p>
    <w:p>
      <w:pPr>
        <w:numPr>
          <w:ilvl w:val="0"/>
          <w:numId w:val="1003"/>
        </w:numPr>
        <w:pStyle w:val="Compact"/>
      </w:pPr>
      <w:r>
        <w:t xml:space="preserve">This Quotation Estimate is valid for thirty (30) days from the date of issue. After this period, all rates are subject to revision based on prevailing market conditions in the South Africa Johannesburg engineering sector.</w:t>
      </w:r>
    </w:p>
    <w:p>
      <w:pPr>
        <w:numPr>
          <w:ilvl w:val="0"/>
          <w:numId w:val="1003"/>
        </w:numPr>
        <w:pStyle w:val="Compact"/>
      </w:pPr>
      <w:r>
        <w:t xml:space="preserve">The Aerospace Engineer shall maintain professional indemnity insurance of no less than R 10,000,000.00 for the duration of the engagement.</w:t>
      </w:r>
    </w:p>
    <w:p>
      <w:pPr>
        <w:numPr>
          <w:ilvl w:val="0"/>
          <w:numId w:val="1003"/>
        </w:numPr>
        <w:pStyle w:val="Compact"/>
      </w:pPr>
      <w:r>
        <w:t xml:space="preserve">All intellectual property, design documents, and technical reports generated under this engagement shall become the sole property of the client upon full and final payment.</w:t>
      </w:r>
    </w:p>
    <w:p>
      <w:pPr>
        <w:numPr>
          <w:ilvl w:val="0"/>
          <w:numId w:val="1003"/>
        </w:numPr>
        <w:pStyle w:val="Compact"/>
      </w:pPr>
      <w:r>
        <w:t xml:space="preserve">Confidentiality obligations as per the South African Protection of Personal Information Act (POPIA) shall apply to all data exchanged between the parties.</w:t>
      </w:r>
    </w:p>
    <w:p>
      <w:pPr>
        <w:numPr>
          <w:ilvl w:val="0"/>
          <w:numId w:val="1003"/>
        </w:numPr>
        <w:pStyle w:val="Compact"/>
      </w:pPr>
      <w:r>
        <w:t xml:space="preserve">This Quotation Estimate does not constitute a contract. A formal service agreement must be executed by both parties before any work commences.</w:t>
      </w:r>
    </w:p>
    <w:p>
      <w:pPr>
        <w:numPr>
          <w:ilvl w:val="0"/>
          <w:numId w:val="1003"/>
        </w:numPr>
        <w:pStyle w:val="Compact"/>
      </w:pPr>
      <w:r>
        <w:t xml:space="preserve">Any disputes arising from this engagement shall be resolved through arbitration in Johannesburg, South Africa, in accordance with the rules of the Arbitration Foundation of Southern Africa (AFSA).</w:t>
      </w:r>
    </w:p>
    <w:p>
      <w:pPr>
        <w:numPr>
          <w:ilvl w:val="0"/>
          <w:numId w:val="1003"/>
        </w:numPr>
        <w:pStyle w:val="Compact"/>
      </w:pPr>
      <w:r>
        <w:t xml:space="preserve">The Aerospace Engineer reserves the right to decline or modify the scope of work if safety-critical concerns are identified during the course of the project.</w:t>
      </w:r>
    </w:p>
    <w:p>
      <w:pPr>
        <w:pStyle w:val="FirstParagraph"/>
      </w:pPr>
      <w:r>
        <w:t xml:space="preserve">6. Acceptance</w:t>
      </w:r>
    </w:p>
    <w:p>
      <w:pPr>
        <w:pStyle w:val="BodyText"/>
      </w:pPr>
      <w:r>
        <w:t xml:space="preserve">By signing below, the client acknowledges receipt of this Quotation Estimate and agrees to the terms, conditions, and pricing outlined herein for the engagement of the Aerospace Engineer in South Africa Johannesburg.</w:t>
      </w:r>
    </w:p>
    <w:p>
      <w:pPr>
        <w:pStyle w:val="BodyText"/>
      </w:pPr>
      <w:r>
        <w:rPr>
          <w:bCs/>
          <w:b/>
        </w:rPr>
        <w:t xml:space="preserve">For and on behalf of AeroDynamics Engineering Solutions (Pty) Ltd:</w:t>
      </w:r>
    </w:p>
    <w:p>
      <w:pPr>
        <w:pStyle w:val="BodyText"/>
      </w:pPr>
      <w:r>
        <w:t xml:space="preserve">Name: Dr. Lindiwe Nkosi</w:t>
      </w:r>
    </w:p>
    <w:p>
      <w:pPr>
        <w:pStyle w:val="BodyText"/>
      </w:pPr>
      <w:r>
        <w:t xml:space="preserve">Title: Chief Aerospace Engineer /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SkyBridge Aviation Holdings (Pty) Ltd:</w:t>
      </w:r>
    </w:p>
    <w:p>
      <w:pPr>
        <w:pStyle w:val="BodyText"/>
      </w:pPr>
      <w:r>
        <w:t xml:space="preserve">Name: Mr. Thabo Mokoena</w:t>
      </w:r>
    </w:p>
    <w:p>
      <w:pPr>
        <w:pStyle w:val="BodyText"/>
      </w:pPr>
      <w:r>
        <w:t xml:space="preserve">Title: Director of Operations</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was prepared by AeroDynamics Engineering Solutions (Pty) Ltd, a registered company in South Africa, operating from Johannesburg. Document Reference: QTE-2025-JHB-0472. This document is confidential and intended solely for the named recipient. Unauthorised reproduction or distribution is prohibited. © 2025 AeroDynamics Engineering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South Africa Johannesburg</dc:title>
  <dc:creator/>
  <dc:language>en</dc:language>
  <cp:keywords/>
  <dcterms:created xsi:type="dcterms:W3CDTF">2026-10-10T01:24:41Z</dcterms:created>
  <dcterms:modified xsi:type="dcterms:W3CDTF">2026-10-10T01:24:41Z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