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aerotech-consulting-s.l."/>
    <w:p>
      <w:pPr>
        <w:pStyle w:val="Heading1"/>
      </w:pPr>
      <w:r>
        <w:t xml:space="preserve">AeroTech Consulting S.L.</w:t>
      </w:r>
    </w:p>
    <w:p>
      <w:pPr>
        <w:pStyle w:val="FirstParagraph"/>
      </w:pPr>
      <w:r>
        <w:t xml:space="preserve">Calle de Serrano 125, 4th Floor</w:t>
      </w:r>
    </w:p>
    <w:p>
      <w:pPr>
        <w:pStyle w:val="BodyText"/>
      </w:pPr>
      <w:r>
        <w:t xml:space="preserve">28006 Madrid, Spain</w:t>
      </w:r>
    </w:p>
    <w:p>
      <w:pPr>
        <w:pStyle w:val="BodyText"/>
      </w:pPr>
      <w:r>
        <w:t xml:space="preserve">Tel: +34 91 555 0142</w:t>
      </w:r>
    </w:p>
    <w:p>
      <w:pPr>
        <w:pStyle w:val="BodyText"/>
      </w:pPr>
      <w:r>
        <w:t xml:space="preserve">Email: quotations@aerotech-consulting.es</w:t>
      </w:r>
    </w:p>
    <w:p>
      <w:pPr>
        <w:pStyle w:val="BodyText"/>
      </w:pPr>
      <w:r>
        <w:t xml:space="preserve">IFSC: B-86452317</w:t>
      </w:r>
    </w:p>
    <w:bookmarkEnd w:id="20"/>
    <w:bookmarkStart w:id="21" w:name="quotation-estimate"/>
    <w:p>
      <w:pPr>
        <w:pStyle w:val="Heading2"/>
      </w:pPr>
      <w:r>
        <w:t xml:space="preserve">QUOTATION ESTIMATE</w:t>
      </w:r>
    </w:p>
    <w:p>
      <w:pPr>
        <w:pStyle w:val="FirstParagraph"/>
      </w:pPr>
      <w:r>
        <w:t xml:space="preserve">Reference: QE-2025-0487</w:t>
      </w:r>
    </w:p>
    <w:p>
      <w:pPr>
        <w:pStyle w:val="BodyText"/>
      </w:pPr>
      <w:r>
        <w:t xml:space="preserve">Date: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Iberia Aerospace Systems S.A.</w:t>
      </w:r>
    </w:p>
    <w:p>
      <w:pPr>
        <w:pStyle w:val="BodyText"/>
      </w:pPr>
      <w:r>
        <w:rPr>
          <w:bCs/>
          <w:b/>
        </w:rPr>
        <w:t xml:space="preserve">Address:</w:t>
      </w:r>
      <w:r>
        <w:t xml:space="preserve"> </w:t>
      </w:r>
      <w:r>
        <w:t xml:space="preserve">Av. de la Industria 42, 28906 Getafe, Madrid, Spain</w:t>
      </w:r>
    </w:p>
    <w:p>
      <w:pPr>
        <w:pStyle w:val="BodyText"/>
      </w:pPr>
      <w:r>
        <w:rPr>
          <w:bCs/>
          <w:b/>
        </w:rPr>
        <w:t xml:space="preserve">Contact:</w:t>
      </w:r>
      <w:r>
        <w:t xml:space="preserve"> </w:t>
      </w:r>
      <w:r>
        <w:t xml:space="preserve">Mr. Carlos Mendoza, Director of Engineering</w:t>
      </w:r>
    </w:p>
    <w:p>
      <w:pPr>
        <w:pStyle w:val="BodyText"/>
      </w:pPr>
      <w:r>
        <w:rPr>
          <w:bCs/>
          <w:b/>
        </w:rPr>
        <w:t xml:space="preserve">Email:</w:t>
      </w:r>
      <w:r>
        <w:t xml:space="preserve"> </w:t>
      </w:r>
      <w:r>
        <w:t xml:space="preserve">c.mendoza@iberia-aerospace.es</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AeroTech Consulting S.L.</w:t>
      </w:r>
    </w:p>
    <w:p>
      <w:pPr>
        <w:pStyle w:val="BodyText"/>
      </w:pPr>
      <w:r>
        <w:rPr>
          <w:bCs/>
          <w:b/>
        </w:rPr>
        <w:t xml:space="preserve">Address:</w:t>
      </w:r>
      <w:r>
        <w:t xml:space="preserve"> </w:t>
      </w:r>
      <w:r>
        <w:t xml:space="preserve">Calle de Serrano 125, 28006 Madrid, Spain</w:t>
      </w:r>
    </w:p>
    <w:p>
      <w:pPr>
        <w:pStyle w:val="BodyText"/>
      </w:pPr>
      <w:r>
        <w:rPr>
          <w:bCs/>
          <w:b/>
        </w:rPr>
        <w:t xml:space="preserve">Contact:</w:t>
      </w:r>
      <w:r>
        <w:t xml:space="preserve"> </w:t>
      </w:r>
      <w:r>
        <w:t xml:space="preserve">Dr. Elena Vargas, Lead Aerospace Engineer</w:t>
      </w:r>
    </w:p>
    <w:p>
      <w:pPr>
        <w:pStyle w:val="BodyText"/>
      </w:pPr>
      <w:r>
        <w:rPr>
          <w:bCs/>
          <w:b/>
        </w:rPr>
        <w:t xml:space="preserve">Email:</w:t>
      </w:r>
      <w:r>
        <w:t xml:space="preserve"> </w:t>
      </w:r>
      <w:r>
        <w:t xml:space="preserve">e.vargas@aerotech-consulting.es</w:t>
      </w:r>
    </w:p>
    <w:bookmarkEnd w:id="23"/>
    <w:p>
      <w:pPr>
        <w:pStyle w:val="BodyText"/>
      </w:pPr>
      <w:r>
        <w:t xml:space="preserve">1. Scope of Work – Aerospace Engineer Services in Spain Madrid</w:t>
      </w:r>
    </w:p>
    <w:p>
      <w:pPr>
        <w:pStyle w:val="BodyText"/>
      </w:pPr>
      <w:r>
        <w:t xml:space="preserve">This</w:t>
      </w:r>
      <w:r>
        <w:t xml:space="preserve"> </w:t>
      </w:r>
      <w:r>
        <w:t xml:space="preserve">Quotation Estimate</w:t>
      </w:r>
      <w:r>
        <w:t xml:space="preserve"> </w:t>
      </w:r>
      <w:r>
        <w:t xml:space="preserve">is issued by AeroTech Consulting S.L. to provide comprehensive professional services delivered by a senior</w:t>
      </w:r>
      <w:r>
        <w:t xml:space="preserve"> </w:t>
      </w:r>
      <w:r>
        <w:t xml:space="preserve">Aerospace Engineer</w:t>
      </w:r>
      <w:r>
        <w:t xml:space="preserve"> </w:t>
      </w:r>
      <w:r>
        <w:t xml:space="preserve">for the benefit of Iberia Aerospace Systems S.A. All services described herein shall be performed within the metropolitan area of</w:t>
      </w:r>
      <w:r>
        <w:t xml:space="preserve"> </w:t>
      </w:r>
      <w:r>
        <w:t xml:space="preserve">Spain Madrid</w:t>
      </w:r>
      <w:r>
        <w:t xml:space="preserve">, specifically at the client's facilities located in Getafe, Madrid, and at our consulting offices in central Madrid. The scope encompasses structural analysis, aerodynamic modelling, propulsion system evaluation, and compliance verification in accordance with EASA (European Union Aviation Safety Agency) regulations and applicable Spanish aerospace industry standards.</w:t>
      </w:r>
    </w:p>
    <w:p>
      <w:pPr>
        <w:pStyle w:val="BodyText"/>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Aerospace Engineer – Structural Integrity Assessment of composite wing panels for the IA-320 variant. Includes FEA simulation, material certification review, and written technical report.</w:t>
            </w:r>
          </w:p>
        </w:tc>
        <w:tc>
          <w:tcPr/>
          <w:p>
            <w:pPr>
              <w:pStyle w:val="Compact"/>
              <w:jc w:val="left"/>
            </w:pPr>
            <w:r>
              <w:t xml:space="preserve">40 hours</w:t>
            </w:r>
          </w:p>
        </w:tc>
        <w:tc>
          <w:tcPr/>
          <w:p>
            <w:pPr>
              <w:pStyle w:val="Compact"/>
              <w:jc w:val="left"/>
            </w:pPr>
            <w:r>
              <w:t xml:space="preserve">€145.00/hr</w:t>
            </w:r>
          </w:p>
        </w:tc>
        <w:tc>
          <w:tcPr/>
          <w:p>
            <w:pPr>
              <w:pStyle w:val="Compact"/>
              <w:jc w:val="left"/>
            </w:pPr>
            <w:r>
              <w:t xml:space="preserve">€5,800.00</w:t>
            </w:r>
          </w:p>
        </w:tc>
        <w:tc>
          <w:tcPr/>
          <w:p>
            <w:pPr>
              <w:pStyle w:val="Compact"/>
              <w:jc w:val="left"/>
            </w:pPr>
            <w:r>
              <w:t xml:space="preserve">Getafe, Madrid</w:t>
            </w:r>
          </w:p>
        </w:tc>
      </w:tr>
      <w:tr>
        <w:tc>
          <w:tcPr/>
          <w:p>
            <w:pPr>
              <w:pStyle w:val="Compact"/>
              <w:jc w:val="left"/>
            </w:pPr>
            <w:r>
              <w:t xml:space="preserve">02</w:t>
            </w:r>
          </w:p>
        </w:tc>
        <w:tc>
          <w:tcPr/>
          <w:p>
            <w:pPr>
              <w:pStyle w:val="Compact"/>
              <w:jc w:val="left"/>
            </w:pPr>
            <w:r>
              <w:t xml:space="preserve">Aerospace Engineer – Aerodynamic Performance Modelling and CFD analysis for high-altitude cruise optimisation. Deliverables include simulation datasets and a 30-page technical memorandum.</w:t>
            </w:r>
          </w:p>
        </w:tc>
        <w:tc>
          <w:tcPr/>
          <w:p>
            <w:pPr>
              <w:pStyle w:val="Compact"/>
              <w:jc w:val="left"/>
            </w:pPr>
            <w:r>
              <w:t xml:space="preserve">60 hours</w:t>
            </w:r>
          </w:p>
        </w:tc>
        <w:tc>
          <w:tcPr/>
          <w:p>
            <w:pPr>
              <w:pStyle w:val="Compact"/>
              <w:jc w:val="left"/>
            </w:pPr>
            <w:r>
              <w:t xml:space="preserve">€145.00/hr</w:t>
            </w:r>
          </w:p>
        </w:tc>
        <w:tc>
          <w:tcPr/>
          <w:p>
            <w:pPr>
              <w:pStyle w:val="Compact"/>
              <w:jc w:val="left"/>
            </w:pPr>
            <w:r>
              <w:t xml:space="preserve">€8,700.00</w:t>
            </w:r>
          </w:p>
        </w:tc>
        <w:tc>
          <w:tcPr/>
          <w:p>
            <w:pPr>
              <w:pStyle w:val="Compact"/>
              <w:jc w:val="left"/>
            </w:pPr>
            <w:r>
              <w:t xml:space="preserve">Madrid HQ</w:t>
            </w:r>
          </w:p>
        </w:tc>
      </w:tr>
      <w:tr>
        <w:tc>
          <w:tcPr/>
          <w:p>
            <w:pPr>
              <w:pStyle w:val="Compact"/>
              <w:jc w:val="left"/>
            </w:pPr>
            <w:r>
              <w:t xml:space="preserve">03</w:t>
            </w:r>
          </w:p>
        </w:tc>
        <w:tc>
          <w:tcPr/>
          <w:p>
            <w:pPr>
              <w:pStyle w:val="Compact"/>
              <w:jc w:val="left"/>
            </w:pPr>
            <w:r>
              <w:t xml:space="preserve">Aerospace Engineer – Propulsion System Thermal Analysis and vibration diagnostics for the new turbofan module. On-site inspection at the Getafe test facility.</w:t>
            </w:r>
          </w:p>
        </w:tc>
        <w:tc>
          <w:tcPr/>
          <w:p>
            <w:pPr>
              <w:pStyle w:val="Compact"/>
              <w:jc w:val="left"/>
            </w:pPr>
            <w:r>
              <w:t xml:space="preserve">32 hours</w:t>
            </w:r>
          </w:p>
        </w:tc>
        <w:tc>
          <w:tcPr/>
          <w:p>
            <w:pPr>
              <w:pStyle w:val="Compact"/>
              <w:jc w:val="left"/>
            </w:pPr>
            <w:r>
              <w:t xml:space="preserve">€155.00/hr</w:t>
            </w:r>
          </w:p>
        </w:tc>
        <w:tc>
          <w:tcPr/>
          <w:p>
            <w:pPr>
              <w:pStyle w:val="Compact"/>
              <w:jc w:val="left"/>
            </w:pPr>
            <w:r>
              <w:t xml:space="preserve">€4,960.00</w:t>
            </w:r>
          </w:p>
        </w:tc>
        <w:tc>
          <w:tcPr/>
          <w:p>
            <w:pPr>
              <w:pStyle w:val="Compact"/>
              <w:jc w:val="left"/>
            </w:pPr>
            <w:r>
              <w:t xml:space="preserve">Getafe, Madrid</w:t>
            </w:r>
          </w:p>
        </w:tc>
      </w:tr>
      <w:tr>
        <w:tc>
          <w:tcPr/>
          <w:p>
            <w:pPr>
              <w:pStyle w:val="Compact"/>
              <w:jc w:val="left"/>
            </w:pPr>
            <w:r>
              <w:t xml:space="preserve">04</w:t>
            </w:r>
          </w:p>
        </w:tc>
        <w:tc>
          <w:tcPr/>
          <w:p>
            <w:pPr>
              <w:pStyle w:val="Compact"/>
              <w:jc w:val="left"/>
            </w:pPr>
            <w:r>
              <w:t xml:space="preserve">Aerospace Engineer – EASA Part 21J Compliance Audit and regulatory documentation preparation for type certification submission. Coordination with EASA Madrid office.</w:t>
            </w:r>
          </w:p>
        </w:tc>
        <w:tc>
          <w:tcPr/>
          <w:p>
            <w:pPr>
              <w:pStyle w:val="Compact"/>
              <w:jc w:val="left"/>
            </w:pPr>
            <w:r>
              <w:t xml:space="preserve">48 hours</w:t>
            </w:r>
          </w:p>
        </w:tc>
        <w:tc>
          <w:tcPr/>
          <w:p>
            <w:pPr>
              <w:pStyle w:val="Compact"/>
              <w:jc w:val="left"/>
            </w:pPr>
            <w:r>
              <w:t xml:space="preserve">€160.00/hr</w:t>
            </w:r>
          </w:p>
        </w:tc>
        <w:tc>
          <w:tcPr/>
          <w:p>
            <w:pPr>
              <w:pStyle w:val="Compact"/>
              <w:jc w:val="left"/>
            </w:pPr>
            <w:r>
              <w:t xml:space="preserve">€7,680.00</w:t>
            </w:r>
          </w:p>
        </w:tc>
        <w:tc>
          <w:tcPr/>
          <w:p>
            <w:pPr>
              <w:pStyle w:val="Compact"/>
              <w:jc w:val="left"/>
            </w:pPr>
            <w:r>
              <w:t xml:space="preserve">Madrid / EASA</w:t>
            </w:r>
          </w:p>
        </w:tc>
      </w:tr>
      <w:tr>
        <w:tc>
          <w:tcPr/>
          <w:p>
            <w:pPr>
              <w:pStyle w:val="Compact"/>
              <w:jc w:val="left"/>
            </w:pPr>
            <w:r>
              <w:t xml:space="preserve">05</w:t>
            </w:r>
          </w:p>
        </w:tc>
        <w:tc>
          <w:tcPr/>
          <w:p>
            <w:pPr>
              <w:pStyle w:val="Compact"/>
              <w:jc w:val="left"/>
            </w:pPr>
            <w:r>
              <w:t xml:space="preserve">Aerospace Engineer – Project Management and Technical Oversight for the full duration of the engagement. Weekly progress reports and monthly steering committee presentations.</w:t>
            </w:r>
          </w:p>
        </w:tc>
        <w:tc>
          <w:tcPr/>
          <w:p>
            <w:pPr>
              <w:pStyle w:val="Compact"/>
              <w:jc w:val="left"/>
            </w:pPr>
            <w:r>
              <w:t xml:space="preserve">24 hours</w:t>
            </w:r>
          </w:p>
        </w:tc>
        <w:tc>
          <w:tcPr/>
          <w:p>
            <w:pPr>
              <w:pStyle w:val="Compact"/>
              <w:jc w:val="left"/>
            </w:pPr>
            <w:r>
              <w:t xml:space="preserve">€135.00/hr</w:t>
            </w:r>
          </w:p>
        </w:tc>
        <w:tc>
          <w:tcPr/>
          <w:p>
            <w:pPr>
              <w:pStyle w:val="Compact"/>
              <w:jc w:val="left"/>
            </w:pPr>
            <w:r>
              <w:t xml:space="preserve">€3,240.00</w:t>
            </w:r>
          </w:p>
        </w:tc>
        <w:tc>
          <w:tcPr/>
          <w:p>
            <w:pPr>
              <w:pStyle w:val="Compact"/>
              <w:jc w:val="left"/>
            </w:pPr>
            <w:r>
              <w:t xml:space="preserve">Madrid HQ</w:t>
            </w:r>
          </w:p>
        </w:tc>
      </w:tr>
      <w:tr>
        <w:tc>
          <w:tcPr/>
          <w:p>
            <w:pPr>
              <w:pStyle w:val="Compact"/>
              <w:jc w:val="left"/>
            </w:pPr>
            <w:r>
              <w:t xml:space="preserve">06</w:t>
            </w:r>
          </w:p>
        </w:tc>
        <w:tc>
          <w:tcPr/>
          <w:p>
            <w:pPr>
              <w:pStyle w:val="Compact"/>
              <w:jc w:val="left"/>
            </w:pPr>
            <w:r>
              <w:t xml:space="preserve">Travel and accommodation within the Spain Madrid metropolitan area (Getafe–Madrid transfers, parking, per diem for on-site days exceeding 8 hours).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c>
          <w:tcPr/>
          <w:p>
            <w:pPr>
              <w:pStyle w:val="Compact"/>
              <w:jc w:val="left"/>
            </w:pPr>
            <w:r>
              <w:t xml:space="preserve">Spain Madrid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€31,580.00</w:t>
            </w:r>
          </w:p>
        </w:tc>
      </w:tr>
      <w:tr>
        <w:tc>
          <w:tcPr/>
          <w:p>
            <w:pPr>
              <w:pStyle w:val="Compact"/>
              <w:jc w:val="left"/>
            </w:pPr>
            <w:r>
              <w:t xml:space="preserve">VAT (21% – Spanish IVA)</w:t>
            </w:r>
          </w:p>
        </w:tc>
        <w:tc>
          <w:tcPr/>
          <w:p>
            <w:pPr>
              <w:pStyle w:val="Compact"/>
              <w:jc w:val="right"/>
            </w:pPr>
            <w:r>
              <w:t xml:space="preserve">€6,631.80</w:t>
            </w:r>
          </w:p>
        </w:tc>
      </w:tr>
      <w:tr>
        <w:tc>
          <w:tcPr/>
          <w:p>
            <w:pPr>
              <w:pStyle w:val="Compact"/>
              <w:jc w:val="left"/>
            </w:pPr>
            <w:r>
              <w:t xml:space="preserve">Grand Total</w:t>
            </w:r>
          </w:p>
        </w:tc>
        <w:tc>
          <w:tcPr/>
          <w:p>
            <w:pPr>
              <w:pStyle w:val="Compact"/>
              <w:jc w:val="right"/>
            </w:pPr>
            <w:r>
              <w:t xml:space="preserve">€38,211.80</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(Ref. QE-2025-0487) is valid for a period of thirty (30) calendar days from the date of issue. After 14 July 2025, rates and availability of the designated</w:t>
      </w:r>
      <w:r>
        <w:t xml:space="preserve"> </w:t>
      </w:r>
      <w:r>
        <w:t xml:space="preserve">Aerospace Engineer</w:t>
      </w:r>
      <w:r>
        <w:t xml:space="preserve"> </w:t>
      </w:r>
      <w:r>
        <w:t xml:space="preserve">may be subject to revision.</w:t>
      </w:r>
    </w:p>
    <w:p>
      <w:pPr>
        <w:numPr>
          <w:ilvl w:val="0"/>
          <w:numId w:val="1001"/>
        </w:numPr>
        <w:pStyle w:val="Compact"/>
      </w:pPr>
      <w:r>
        <w:t xml:space="preserve">All services shall be executed in accordance with the professional standards of the Spanish Aerospace Engineering Society (Sociedad Española de Ingeniería Aeroespacial) and applicable regulations of the EASA Madrid regional office.</w:t>
      </w:r>
    </w:p>
    <w:p>
      <w:pPr>
        <w:numPr>
          <w:ilvl w:val="0"/>
          <w:numId w:val="1001"/>
        </w:numPr>
        <w:pStyle w:val="Compact"/>
      </w:pPr>
      <w:r>
        <w:t xml:space="preserve">Payment terms: 40% advance upon acceptance of this quotation, 40% upon delivery of the mid-project technical report, and 20% upon final acceptance of all deliverables. Payment shall be made via bank transfer to AeroTech Consulting S.L., IBAN ES91 2100 0418 4502 0005 1332, within thirty (30) days of invoice date.</w:t>
      </w:r>
    </w:p>
    <w:p>
      <w:pPr>
        <w:numPr>
          <w:ilvl w:val="0"/>
          <w:numId w:val="1001"/>
        </w:numPr>
        <w:pStyle w:val="Compact"/>
      </w:pPr>
      <w:r>
        <w:t xml:space="preserve">The</w:t>
      </w:r>
      <w:r>
        <w:t xml:space="preserve"> </w:t>
      </w:r>
      <w:r>
        <w:t xml:space="preserve">Aerospace Engineer</w:t>
      </w:r>
      <w:r>
        <w:t xml:space="preserve"> </w:t>
      </w:r>
      <w:r>
        <w:t xml:space="preserve">assigned to this project is Dr. Elena Vargas, holding a Ph.D. in Aerospace Engineering from the Universidad Politécnica de Madrid (UPM) and a valid professional registration with the Colegio Oficial de Ingenieros Aeronáuticos de España.</w:t>
      </w:r>
    </w:p>
    <w:p>
      <w:pPr>
        <w:numPr>
          <w:ilvl w:val="0"/>
          <w:numId w:val="1001"/>
        </w:numPr>
        <w:pStyle w:val="Compact"/>
      </w:pPr>
      <w:r>
        <w:t xml:space="preserve">All work performed in</w:t>
      </w:r>
      <w:r>
        <w:t xml:space="preserve"> </w:t>
      </w:r>
      <w:r>
        <w:t xml:space="preserve">Spain Madrid</w:t>
      </w:r>
      <w:r>
        <w:t xml:space="preserve"> </w:t>
      </w:r>
      <w:r>
        <w:t xml:space="preserve">is subject to Spanish labour law and the applicable collective agreement for engineering consultancy (Convenio Colectivo de Consultoría Técnica). The provider carries professional liability insurance with a coverage of €2,000,000 per claim.</w:t>
      </w:r>
    </w:p>
    <w:p>
      <w:pPr>
        <w:numPr>
          <w:ilvl w:val="0"/>
          <w:numId w:val="1001"/>
        </w:numPr>
        <w:pStyle w:val="Compact"/>
      </w:pPr>
      <w:r>
        <w:t xml:space="preserve">Intellectual property: All reports, models, and data generated under this engagement shall become the exclusive property of the client upon full payment. The provider retains the right to reference the project in anonymised portfolio materials.</w:t>
      </w:r>
    </w:p>
    <w:p>
      <w:pPr>
        <w:numPr>
          <w:ilvl w:val="0"/>
          <w:numId w:val="1001"/>
        </w:numPr>
        <w:pStyle w:val="Compact"/>
      </w:pPr>
      <w:r>
        <w:t xml:space="preserve">Confidentiality: Both parties agree to maintain strict confidentiality of all technical data, proprietary designs, and commercial information exchanged during the course of this project, in compliance with the Spanish Organic Law 3/2018 on Data Protection (LOPDGDD) and the EU GDPR.</w:t>
      </w:r>
    </w:p>
    <w:p>
      <w:pPr>
        <w:numPr>
          <w:ilvl w:val="0"/>
          <w:numId w:val="1001"/>
        </w:numPr>
        <w:pStyle w:val="Compact"/>
      </w:pPr>
      <w:r>
        <w:t xml:space="preserve">Force Majeure: Neither party shall be liable for delays caused by events beyond reasonable control, including but not limited to natural disasters, government-mandated closures, or aviation industry-wide regulatory suspensions in Spain.</w:t>
      </w:r>
    </w:p>
    <w:p>
      <w:pPr>
        <w:numPr>
          <w:ilvl w:val="0"/>
          <w:numId w:val="1001"/>
        </w:numPr>
        <w:pStyle w:val="Compact"/>
      </w:pPr>
      <w:r>
        <w:t xml:space="preserve">Dispute resolution: Any dispute arising from this</w:t>
      </w:r>
      <w:r>
        <w:t xml:space="preserve"> </w:t>
      </w:r>
      <w:r>
        <w:t xml:space="preserve">Quotation Estimate</w:t>
      </w:r>
      <w:r>
        <w:t xml:space="preserve"> </w:t>
      </w:r>
      <w:r>
        <w:t xml:space="preserve">or the subsequent contract shall be resolved through the courts of Madrid, Spain, in accordance with Spanish civil and commercial law.</w:t>
      </w:r>
    </w:p>
    <w:p>
      <w:pPr>
        <w:numPr>
          <w:ilvl w:val="0"/>
          <w:numId w:val="1001"/>
        </w:numPr>
        <w:pStyle w:val="Compact"/>
      </w:pPr>
      <w:r>
        <w:t xml:space="preserve">This quotation does not constitute a binding contract until a formal service agreement is executed by both parties. Acceptance of this</w:t>
      </w:r>
      <w:r>
        <w:t xml:space="preserve"> </w:t>
      </w:r>
      <w:r>
        <w:t xml:space="preserve">Quotation Estimate</w:t>
      </w:r>
      <w:r>
        <w:t xml:space="preserve"> </w:t>
      </w:r>
      <w:r>
        <w:t xml:space="preserve">by signature below indicates the client's intent to proceed and authorises the provider to reserve the</w:t>
      </w:r>
      <w:r>
        <w:t xml:space="preserve"> </w:t>
      </w:r>
      <w:r>
        <w:t xml:space="preserve">Aerospace Engineer</w:t>
      </w:r>
      <w:r>
        <w:t xml:space="preserve">'s availability for the stated project timeline.</w:t>
      </w:r>
    </w:p>
    <w:p>
      <w:pPr>
        <w:pStyle w:val="FirstParagraph"/>
      </w:pPr>
      <w:r>
        <w:t xml:space="preserve">4. Acceptance and Signatures</w:t>
      </w:r>
    </w:p>
    <w:p>
      <w:pPr>
        <w:pStyle w:val="BodyText"/>
      </w:pPr>
      <w:r>
        <w:rPr>
          <w:bCs/>
          <w:b/>
        </w:rPr>
        <w:t xml:space="preserve">For AeroTech Consulting S.L. (Provider)</w:t>
      </w:r>
    </w:p>
    <w:p>
      <w:pPr>
        <w:pStyle w:val="BodyText"/>
      </w:pPr>
      <w:r>
        <w:t xml:space="preserve">Dr. Elena Vargas</w:t>
      </w:r>
      <w:r>
        <w:br/>
      </w:r>
      <w:r>
        <w:t xml:space="preserve">Lead Aerospace Engineer</w:t>
      </w:r>
      <w:r>
        <w:br/>
      </w:r>
      <w:r>
        <w:t xml:space="preserve">Date: _______________</w:t>
      </w:r>
    </w:p>
    <w:p>
      <w:pPr>
        <w:pStyle w:val="BodyText"/>
      </w:pPr>
      <w:r>
        <w:rPr>
          <w:bCs/>
          <w:b/>
        </w:rPr>
        <w:t xml:space="preserve">For Iberia Aerospace Systems S.A. (Client)</w:t>
      </w:r>
    </w:p>
    <w:p>
      <w:pPr>
        <w:pStyle w:val="BodyText"/>
      </w:pPr>
      <w:r>
        <w:t xml:space="preserve">Mr. Carlos Mendoza</w:t>
      </w:r>
      <w:r>
        <w:br/>
      </w:r>
      <w:r>
        <w:t xml:space="preserve">Director of Engineering</w:t>
      </w:r>
      <w:r>
        <w:br/>
      </w:r>
      <w:r>
        <w:t xml:space="preserve">Date: _______________</w:t>
      </w:r>
    </w:p>
    <w:p>
      <w:pPr>
        <w:pStyle w:val="BodyText"/>
      </w:pPr>
      <w:r>
        <w:t xml:space="preserve">AeroTech Consulting S.L. | Registered in the Madrid Commercial Registry, Vol. 34,211, Folio 87, Sheet M-528,941 | IFSC: B-86452317</w:t>
      </w:r>
    </w:p>
    <w:p>
      <w:pPr>
        <w:pStyle w:val="BodyText"/>
      </w:pPr>
      <w:r>
        <w:t xml:space="preserve">This Quotation Estimate was prepared in Madrid, Spain. All amounts are expressed in Euros (EUR) and include applicable Spanish VAT unless otherwise stated.</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Spain Madrid</dc:title>
  <dc:creator/>
  <dc:language>en</dc:language>
  <cp:keywords/>
  <dcterms:created xsi:type="dcterms:W3CDTF">2026-10-10T05:04:01Z</dcterms:created>
  <dcterms:modified xsi:type="dcterms:W3CDTF">2026-10-10T05:04:01Z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