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aerospace-consulting-ag"/>
    <w:p>
      <w:pPr>
        <w:pStyle w:val="Heading1"/>
      </w:pPr>
      <w:r>
        <w:t xml:space="preserve">Helvetia Aerospace Consulting AG</w:t>
      </w:r>
    </w:p>
    <w:p>
      <w:pPr>
        <w:pStyle w:val="FirstParagraph"/>
      </w:pPr>
      <w:r>
        <w:t xml:space="preserve">Bahnhofstrasse 142, 8001 Zurich, Switzerland</w:t>
      </w:r>
    </w:p>
    <w:p>
      <w:pPr>
        <w:pStyle w:val="BodyText"/>
      </w:pPr>
      <w:r>
        <w:t xml:space="preserve">Tel: +41 44 555 0192 | Email: quotes@helvetia-aero.ch</w:t>
      </w:r>
    </w:p>
    <w:p>
      <w:pPr>
        <w:pStyle w:val="BodyText"/>
      </w:pPr>
      <w:r>
        <w:t xml:space="preserve">VAT No.: CHE-123.456.789 IVA</w:t>
      </w:r>
    </w:p>
    <w:bookmarkEnd w:id="20"/>
    <w:bookmarkStart w:id="21" w:name="quotation-estimate"/>
    <w:p>
      <w:pPr>
        <w:pStyle w:val="Heading2"/>
      </w:pPr>
      <w:r>
        <w:t xml:space="preserve">QUOTATION ESTIMATE</w:t>
      </w:r>
    </w:p>
    <w:p>
      <w:pPr>
        <w:pStyle w:val="FirstParagraph"/>
      </w:pPr>
      <w:r>
        <w:t xml:space="preserve">Reference: QTE-2025-0487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Company:</w:t>
      </w:r>
      <w:r>
        <w:t xml:space="preserve"> </w:t>
      </w:r>
      <w:r>
        <w:t xml:space="preserve">Swiss Orbital Dynamics GmbH</w:t>
      </w:r>
    </w:p>
    <w:p>
      <w:pPr>
        <w:pStyle w:val="BodyText"/>
      </w:pPr>
      <w:r>
        <w:rPr>
          <w:bCs/>
          <w:b/>
        </w:rPr>
        <w:t xml:space="preserve">Address:</w:t>
      </w:r>
      <w:r>
        <w:t xml:space="preserve"> </w:t>
      </w:r>
      <w:r>
        <w:t xml:space="preserve">Technoparkstrasse 28, 8005 Zurich, Switzerland</w:t>
      </w:r>
    </w:p>
    <w:p>
      <w:pPr>
        <w:pStyle w:val="BodyText"/>
      </w:pPr>
      <w:r>
        <w:rPr>
          <w:bCs/>
          <w:b/>
        </w:rPr>
        <w:t xml:space="preserve">Contact Person:</w:t>
      </w:r>
      <w:r>
        <w:t xml:space="preserve"> </w:t>
      </w:r>
      <w:r>
        <w:t xml:space="preserve">Dr. Markus Keller, Chief Technology Officer</w:t>
      </w:r>
    </w:p>
    <w:p>
      <w:pPr>
        <w:pStyle w:val="BodyText"/>
      </w:pPr>
      <w:r>
        <w:rPr>
          <w:bCs/>
          <w:b/>
        </w:rPr>
        <w:t xml:space="preserve">Project Reference:</w:t>
      </w:r>
      <w:r>
        <w:t xml:space="preserve"> </w:t>
      </w:r>
      <w:r>
        <w:t xml:space="preserve">SOD-2025-Propulsion-Rev3</w:t>
      </w:r>
    </w:p>
    <w:p>
      <w:pPr>
        <w:pStyle w:val="BodyText"/>
      </w:pPr>
      <w:r>
        <w:rPr>
          <w:bCs/>
          <w:b/>
        </w:rPr>
        <w:t xml:space="preserve">Project Title:</w:t>
      </w:r>
      <w:r>
        <w:t xml:space="preserve"> </w:t>
      </w:r>
      <w:r>
        <w:t xml:space="preserve">Next-Generation Cryogenic Propulsion System Design</w:t>
      </w:r>
    </w:p>
    <w:p>
      <w:pPr>
        <w:pStyle w:val="BodyText"/>
      </w:pPr>
      <w:r>
        <w:rPr>
          <w:bCs/>
          <w:b/>
        </w:rPr>
        <w:t xml:space="preserve">Location of Work:</w:t>
      </w:r>
      <w:r>
        <w:t xml:space="preserve"> </w:t>
      </w:r>
      <w:r>
        <w:t xml:space="preserve">Switzerland Zurich – Primary Engineering Facility</w:t>
      </w:r>
    </w:p>
    <w:bookmarkEnd w:id="22"/>
    <w:bookmarkStart w:id="23" w:name="X841595397f4e964603167d9e00e28ac0a0f7749"/>
    <w:p>
      <w:pPr>
        <w:pStyle w:val="Heading3"/>
      </w:pPr>
      <w:r>
        <w:t xml:space="preserve">2. Scope of Services – Aerospace Engineer Engagement</w:t>
      </w:r>
    </w:p>
    <w:p>
      <w:pPr>
        <w:pStyle w:val="FirstParagraph"/>
      </w:pPr>
      <w:r>
        <w:t xml:space="preserve">This</w:t>
      </w:r>
      <w:r>
        <w:t xml:space="preserve"> </w:t>
      </w:r>
      <w:r>
        <w:t xml:space="preserve">Quotation Estimate</w:t>
      </w:r>
      <w:r>
        <w:t xml:space="preserve"> </w:t>
      </w:r>
      <w:r>
        <w:t xml:space="preserve">is issued by Helvetia Aerospace Consulting AG to formally outline the professional services to be rendered by a senior</w:t>
      </w:r>
      <w:r>
        <w:t xml:space="preserve"> </w:t>
      </w:r>
      <w:r>
        <w:t xml:space="preserve">Aerospace Engineer</w:t>
      </w:r>
      <w:r>
        <w:t xml:space="preserve"> </w:t>
      </w:r>
      <w:r>
        <w:t xml:space="preserve">for the duration of the specified project. The</w:t>
      </w:r>
      <w:r>
        <w:t xml:space="preserve"> </w:t>
      </w:r>
      <w:r>
        <w:t xml:space="preserve">Aerospace Engineer</w:t>
      </w:r>
      <w:r>
        <w:t xml:space="preserve"> </w:t>
      </w:r>
      <w:r>
        <w:t xml:space="preserve">will be embedded within the client's engineering team located in</w:t>
      </w:r>
      <w:r>
        <w:t xml:space="preserve"> </w:t>
      </w:r>
      <w:r>
        <w:t xml:space="preserve">Switzerland Zurich</w:t>
      </w:r>
      <w:r>
        <w:t xml:space="preserve"> </w:t>
      </w:r>
      <w:r>
        <w:t xml:space="preserve">and will provide specialized expertise in propulsion system design, aerodynamic analysis, structural integrity assessment, and compliance with EASA and Swiss Federal Office of Civil Aviation (FOCA) regulatory frameworks.</w:t>
      </w:r>
    </w:p>
    <w:p>
      <w:pPr>
        <w:pStyle w:val="BodyText"/>
      </w:pPr>
      <w:r>
        <w:t xml:space="preserve">The engagement is structured to deliver comprehensive technical support for the development of a cryogenic upper-stage propulsion module. All work will be conducted primarily at the client's facility in</w:t>
      </w:r>
      <w:r>
        <w:t xml:space="preserve"> </w:t>
      </w:r>
      <w:r>
        <w:t xml:space="preserve">Switzerland Zurich</w:t>
      </w:r>
      <w:r>
        <w:t xml:space="preserve">, with occasional travel to partner laboratories in the broader Swiss region as required by the project timeline.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Aerospace Engineer – Propulsion System Architecture &amp; Design (on-site, Switzerland Zurich)</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Aerospace Engineer – CFD &amp; Aerodynamic Simulation Support (on-site, Switzerland Zurich)</w:t>
            </w:r>
          </w:p>
        </w:tc>
        <w:tc>
          <w:tcPr/>
          <w:p>
            <w:pPr>
              <w:pStyle w:val="Compact"/>
              <w:jc w:val="left"/>
            </w:pPr>
            <w:r>
              <w:t xml:space="preserve">80 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03</w:t>
            </w:r>
          </w:p>
        </w:tc>
        <w:tc>
          <w:tcPr/>
          <w:p>
            <w:pPr>
              <w:pStyle w:val="Compact"/>
              <w:jc w:val="left"/>
            </w:pPr>
            <w:r>
              <w:t xml:space="preserve">Aerospace Engineer – Structural FEA &amp; Fatigue Analysis (on-site, Switzerland Zurich)</w:t>
            </w:r>
          </w:p>
        </w:tc>
        <w:tc>
          <w:tcPr/>
          <w:p>
            <w:pPr>
              <w:pStyle w:val="Compact"/>
              <w:jc w:val="left"/>
            </w:pPr>
            <w:r>
              <w:t xml:space="preserve">60 hours</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04</w:t>
            </w:r>
          </w:p>
        </w:tc>
        <w:tc>
          <w:tcPr/>
          <w:p>
            <w:pPr>
              <w:pStyle w:val="Compact"/>
              <w:jc w:val="left"/>
            </w:pPr>
            <w:r>
              <w:t xml:space="preserve">Regulatory Compliance Review – EASA / FOCA Certification Support</w:t>
            </w:r>
          </w:p>
        </w:tc>
        <w:tc>
          <w:tcPr/>
          <w:p>
            <w:pPr>
              <w:pStyle w:val="Compact"/>
              <w:jc w:val="left"/>
            </w:pPr>
            <w:r>
              <w:t xml:space="preserve">40 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Technical Documentation &amp; Design Review Reports (Switzerland Zurich)</w:t>
            </w:r>
          </w:p>
        </w:tc>
        <w:tc>
          <w:tcPr/>
          <w:p>
            <w:pPr>
              <w:pStyle w:val="Compact"/>
              <w:jc w:val="left"/>
            </w:pPr>
            <w:r>
              <w:t xml:space="preserve">30 hours</w:t>
            </w:r>
          </w:p>
        </w:tc>
        <w:tc>
          <w:tcPr/>
          <w:p>
            <w:pPr>
              <w:pStyle w:val="Compact"/>
              <w:jc w:val="left"/>
            </w:pPr>
            <w:r>
              <w:t xml:space="preserve">240.00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&amp; Accommodation – Inter-site Travel within Switzerland Zurich Region</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Specialized Software License Allocation (ANSYS, NASTRAN, MATLAB)</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gridSpan w:val="4"/>
          </w:tcPr>
          <w:p>
            <w:pPr>
              <w:pStyle w:val="Compact"/>
              <w:jc w:val="left"/>
            </w:pPr>
            <w:r>
              <w:t xml:space="preserve">Subtotal</w:t>
            </w:r>
          </w:p>
        </w:tc>
        <w:tc>
          <w:tcPr/>
          <w:p>
            <w:pPr>
              <w:pStyle w:val="Compact"/>
              <w:jc w:val="left"/>
            </w:pPr>
            <w:r>
              <w:t xml:space="preserve">107,700.00</w:t>
            </w:r>
          </w:p>
        </w:tc>
      </w:tr>
      <w:tr>
        <w:tc>
          <w:tcPr>
            <w:gridSpan w:val="4"/>
          </w:tcPr>
          <w:p>
            <w:pPr>
              <w:pStyle w:val="Compact"/>
              <w:jc w:val="left"/>
            </w:pPr>
            <w:r>
              <w:t xml:space="preserve">VAT (7.7% – Switzerland Standard Rate)</w:t>
            </w:r>
          </w:p>
        </w:tc>
        <w:tc>
          <w:tcPr/>
          <w:p>
            <w:pPr>
              <w:pStyle w:val="Compact"/>
              <w:jc w:val="left"/>
            </w:pPr>
            <w:r>
              <w:t xml:space="preserve">8,293.90</w:t>
            </w:r>
          </w:p>
        </w:tc>
      </w:tr>
      <w:tr>
        <w:tc>
          <w:tcPr>
            <w:gridSpan w:val="4"/>
          </w:tcPr>
          <w:p>
            <w:pPr>
              <w:pStyle w:val="Compact"/>
              <w:jc w:val="left"/>
            </w:pPr>
            <w:r>
              <w:t xml:space="preserve">TOTAL AMOUNT DUE (CHF)</w:t>
            </w:r>
          </w:p>
        </w:tc>
        <w:tc>
          <w:tcPr/>
          <w:p>
            <w:pPr>
              <w:pStyle w:val="Compact"/>
              <w:jc w:val="left"/>
            </w:pPr>
            <w:r>
              <w:t xml:space="preserve">115,993.90</w:t>
            </w:r>
          </w:p>
        </w:tc>
      </w:tr>
    </w:tbl>
    <w:bookmarkEnd w:id="24"/>
    <w:bookmarkStart w:id="25" w:name="terms-and-conditions"/>
    <w:p>
      <w:pPr>
        <w:pStyle w:val="Heading3"/>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Beyond this period, rates and availability of the Aerospace Engineer may be subject to revision.</w:t>
      </w:r>
    </w:p>
    <w:p>
      <w:pPr>
        <w:pStyle w:val="BodyText"/>
      </w:pPr>
      <w:r>
        <w:rPr>
          <w:bCs/>
          <w:b/>
        </w:rPr>
        <w:t xml:space="preserve">4.2 Payment Terms:</w:t>
      </w:r>
      <w:r>
        <w:t xml:space="preserve"> </w:t>
      </w:r>
      <w:r>
        <w:t xml:space="preserve">Payment is due within thirty (30) days of invoice issuance. Invoices will be issued monthly based on hours logged by the Aerospace Engineer. A 20% advance payment is required upon acceptance of this Quotation Estimate to secure the engineer's allocation.</w:t>
      </w:r>
    </w:p>
    <w:p>
      <w:pPr>
        <w:pStyle w:val="BodyText"/>
      </w:pPr>
      <w:r>
        <w:rPr>
          <w:bCs/>
          <w:b/>
        </w:rPr>
        <w:t xml:space="preserve">4.3 Work Location:</w:t>
      </w:r>
      <w:r>
        <w:t xml:space="preserve"> </w:t>
      </w:r>
      <w:r>
        <w:t xml:space="preserve">All on-site services will be performed at the client's designated facility in Switzerland Zurich. The Aerospace Engineer will adhere to all site safety protocols and confidentiality agreements in place at the location.</w:t>
      </w:r>
    </w:p>
    <w:p>
      <w:pPr>
        <w:pStyle w:val="BodyText"/>
      </w:pPr>
      <w:r>
        <w:rPr>
          <w:bCs/>
          <w:b/>
        </w:rPr>
        <w:t xml:space="preserve">4.4 Intellectual Property:</w:t>
      </w:r>
      <w:r>
        <w:t xml:space="preserve"> </w:t>
      </w:r>
      <w:r>
        <w:t xml:space="preserve">All designs, analyses, and documentation produced by the Aerospace Engineer during the course of this engagement shall remain the exclusive property of the client, as stipulated in the separate Non-Disclosure and IP Agreement.</w:t>
      </w:r>
    </w:p>
    <w:p>
      <w:pPr>
        <w:pStyle w:val="BodyText"/>
      </w:pPr>
      <w:r>
        <w:rPr>
          <w:bCs/>
          <w:b/>
        </w:rPr>
        <w:t xml:space="preserve">4.5 Cancellation:</w:t>
      </w:r>
      <w:r>
        <w:t xml:space="preserve"> </w:t>
      </w:r>
      <w:r>
        <w:t xml:space="preserve">Either party may terminate the engagement with fourteen (14) days written notice. In the event of early termination by the client, all hours worked up to the termination date shall be invoiced in full.</w:t>
      </w:r>
    </w:p>
    <w:p>
      <w:pPr>
        <w:pStyle w:val="BodyText"/>
      </w:pPr>
      <w:r>
        <w:rPr>
          <w:bCs/>
          <w:b/>
        </w:rPr>
        <w:t xml:space="preserve">4.6 Governing Law:</w:t>
      </w:r>
      <w:r>
        <w:t xml:space="preserve"> </w:t>
      </w:r>
      <w:r>
        <w:t xml:space="preserve">This Quotation Estimate and any resulting contract shall be governed by the laws of the Swiss Confederation. Any disputes shall be resolved by the competent courts in the canton of Zurich, Switzerland.</w:t>
      </w:r>
    </w:p>
    <w:p>
      <w:pPr>
        <w:pStyle w:val="BodyText"/>
      </w:pPr>
      <w:r>
        <w:rPr>
          <w:bCs/>
          <w:b/>
        </w:rPr>
        <w:t xml:space="preserve">4.7 Confidentiality:</w:t>
      </w:r>
      <w:r>
        <w:t xml:space="preserve"> </w:t>
      </w:r>
      <w:r>
        <w:t xml:space="preserve">Both parties agree to maintain strict confidentiality regarding all technical data, proprietary information, and project details exchanged in connection with this Aerospace Engineer engagement in Switzerland Zurich.</w:t>
      </w:r>
    </w:p>
    <w:bookmarkEnd w:id="25"/>
    <w:bookmarkStart w:id="26" w:name="acceptance-and-authorization"/>
    <w:p>
      <w:pPr>
        <w:pStyle w:val="Heading3"/>
      </w:pPr>
      <w:r>
        <w:t xml:space="preserve">5. Acceptance and Authorization</w:t>
      </w:r>
    </w:p>
    <w:p>
      <w:pPr>
        <w:pStyle w:val="FirstParagraph"/>
      </w:pPr>
      <w:r>
        <w:t xml:space="preserve">By signing below, the client acknowledges and accepts the terms, scope, and pricing outlined in this Quotation Estimate for the Aerospace Engineer services to be delivered in Switzerland Zurich.</w:t>
      </w:r>
    </w:p>
    <w:p>
      <w:pPr>
        <w:pStyle w:val="BodyText"/>
      </w:pPr>
      <w:r>
        <w:rPr>
          <w:bCs/>
          <w:b/>
        </w:rPr>
        <w:t xml:space="preserve">For Helvetia Aerospace Consulting AG</w:t>
      </w:r>
    </w:p>
    <w:p>
      <w:pPr>
        <w:pStyle w:val="BodyText"/>
      </w:pPr>
      <w:r>
        <w:t xml:space="preserve">Name: Dr. Elena Brandt</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Swiss Orbital Dynamics GmbH</w:t>
      </w:r>
    </w:p>
    <w:p>
      <w:pPr>
        <w:pStyle w:val="BodyText"/>
      </w:pPr>
      <w:r>
        <w:t xml:space="preserve">Name: Dr. Markus Keller</w:t>
      </w:r>
    </w:p>
    <w:p>
      <w:pPr>
        <w:pStyle w:val="BodyText"/>
      </w:pPr>
      <w:r>
        <w:t xml:space="preserve">Title: Chief Technology Officer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Helvetia Aerospace Consulting AG | Bahnhofstrasse 142, 8001 Zurich, Switzerland | CHE-123.456.789 IVA</w:t>
      </w:r>
    </w:p>
    <w:p>
      <w:pPr>
        <w:pStyle w:val="BodyText"/>
      </w:pPr>
      <w:r>
        <w:t xml:space="preserve">This Quotation Estimate was prepared specifically for the Aerospace Engineer engagement in Switzerland Zurich and is non-transferable.</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Switzerland Zurich</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