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Ref: QTE-TZD-2025-0472 | Date: 15 June 2025</w:t>
      </w:r>
    </w:p>
    <w:p>
      <w:pPr>
        <w:pStyle w:val="BodyText"/>
      </w:pPr>
      <w:r>
        <w:t xml:space="preserve">Valid Until: 15 September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James Mwangi, Lead Aerospace Engineer</w:t>
            </w:r>
          </w:p>
        </w:tc>
      </w:tr>
      <w:tr>
        <w:tc>
          <w:tcPr/>
          <w:p>
            <w:pPr>
              <w:pStyle w:val="Compact"/>
              <w:jc w:val="left"/>
            </w:pPr>
            <w:r>
              <w:t xml:space="preserve">Company:</w:t>
            </w:r>
          </w:p>
        </w:tc>
        <w:tc>
          <w:tcPr/>
          <w:p>
            <w:pPr>
              <w:pStyle w:val="Compact"/>
              <w:jc w:val="left"/>
            </w:pPr>
            <w:r>
              <w:t xml:space="preserve">East African Aerospace Consulting Ltd.</w:t>
            </w:r>
          </w:p>
        </w:tc>
      </w:tr>
      <w:tr>
        <w:tc>
          <w:tcPr/>
          <w:p>
            <w:pPr>
              <w:pStyle w:val="Compact"/>
              <w:jc w:val="left"/>
            </w:pPr>
            <w:r>
              <w:t xml:space="preserve">Address:</w:t>
            </w:r>
          </w:p>
        </w:tc>
        <w:tc>
          <w:tcPr/>
          <w:p>
            <w:pPr>
              <w:pStyle w:val="Compact"/>
              <w:jc w:val="left"/>
            </w:pPr>
            <w:r>
              <w:t xml:space="preserve">Plot 14, Sam Nujoma Street, Kariakoo, Tanzania Dar es Salaam</w:t>
            </w:r>
          </w:p>
        </w:tc>
      </w:tr>
      <w:tr>
        <w:tc>
          <w:tcPr/>
          <w:p>
            <w:pPr>
              <w:pStyle w:val="Compact"/>
              <w:jc w:val="left"/>
            </w:pPr>
            <w:r>
              <w:t xml:space="preserve">Client:</w:t>
            </w:r>
          </w:p>
        </w:tc>
        <w:tc>
          <w:tcPr/>
          <w:p>
            <w:pPr>
              <w:pStyle w:val="Compact"/>
              <w:jc w:val="left"/>
            </w:pPr>
            <w:r>
              <w:t xml:space="preserve">Tanzania Civil Aviation Authority (TCAA)</w:t>
            </w:r>
          </w:p>
        </w:tc>
      </w:tr>
      <w:tr>
        <w:tc>
          <w:tcPr/>
          <w:p>
            <w:pPr>
              <w:pStyle w:val="Compact"/>
              <w:jc w:val="left"/>
            </w:pPr>
            <w:r>
              <w:t xml:space="preserve">Client Address:</w:t>
            </w:r>
          </w:p>
        </w:tc>
        <w:tc>
          <w:tcPr/>
          <w:p>
            <w:pPr>
              <w:pStyle w:val="Compact"/>
              <w:jc w:val="left"/>
            </w:pPr>
            <w:r>
              <w:t xml:space="preserve">Aviation House, Mbezi Beach Road, Tanzania Dar es Salaam</w:t>
            </w:r>
          </w:p>
        </w:tc>
      </w:tr>
      <w:tr>
        <w:tc>
          <w:tcPr/>
          <w:p>
            <w:pPr>
              <w:pStyle w:val="Compact"/>
              <w:jc w:val="left"/>
            </w:pPr>
            <w:r>
              <w:t xml:space="preserve">Project Title:</w:t>
            </w:r>
          </w:p>
        </w:tc>
        <w:tc>
          <w:tcPr/>
          <w:p>
            <w:pPr>
              <w:pStyle w:val="Compact"/>
              <w:jc w:val="left"/>
            </w:pPr>
            <w:r>
              <w:t xml:space="preserve">Aerospace Systems Assessment and Advisory Services for Regional Aviation Infrastructure</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by East African Aerospace Consulting Ltd. to the Tanzania Civil Aviation Authority for the provision of specialized</w:t>
      </w:r>
      <w:r>
        <w:t xml:space="preserve"> </w:t>
      </w:r>
      <w:r>
        <w:t xml:space="preserve">Aerospace Engineer</w:t>
      </w:r>
      <w:r>
        <w:t xml:space="preserve"> </w:t>
      </w:r>
      <w:r>
        <w:t xml:space="preserve">services within the operational jurisdiction of</w:t>
      </w:r>
      <w:r>
        <w:t xml:space="preserve"> </w:t>
      </w:r>
      <w:r>
        <w:t xml:space="preserve">Tanzania Dar es Salaam</w:t>
      </w:r>
      <w:r>
        <w:t xml:space="preserve">. The scope encompasses a comprehensive technical assessment of existing aviation infrastructure, aerodynamic performance analysis of regional aircraft fleets, and the development of engineering recommendations aligned with International Civil Aviation Organization (ICAO) standards.</w:t>
      </w:r>
    </w:p>
    <w:p>
      <w:pPr>
        <w:pStyle w:val="BodyText"/>
      </w:pPr>
      <w:r>
        <w:t xml:space="preserve">Our team of certified</w:t>
      </w:r>
      <w:r>
        <w:t xml:space="preserve"> </w:t>
      </w:r>
      <w:r>
        <w:t xml:space="preserve">Aerospace Engineer</w:t>
      </w:r>
      <w:r>
        <w:t xml:space="preserve"> </w:t>
      </w:r>
      <w:r>
        <w:t xml:space="preserve">professionals will deploy to the client's facilities in</w:t>
      </w:r>
      <w:r>
        <w:t xml:space="preserve"> </w:t>
      </w:r>
      <w:r>
        <w:t xml:space="preserve">Tanzania Dar es Salaam</w:t>
      </w:r>
      <w:r>
        <w:t xml:space="preserve"> </w:t>
      </w:r>
      <w:r>
        <w:t xml:space="preserve">over a period of twelve (12) weeks. The engagement covers structural integrity reviews, propulsion system diagnostics, avionics integration assessments, and the preparation of a final engineering report suitable for regulatory submission. All deliverables will be produced in accordance with the technical specifications outlined in the attached Statement of Work (SOW-2025-0472).</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Initial site survey and infrastructure audit at Julius Nyerere International Airport, Tanzania Dar es Salaam</w:t>
            </w:r>
          </w:p>
        </w:tc>
        <w:tc>
          <w:tcPr/>
          <w:p>
            <w:pPr>
              <w:pStyle w:val="Compact"/>
              <w:jc w:val="left"/>
            </w:pPr>
            <w:r>
              <w:t xml:space="preserve">2 weeks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Aerodynamic performance modeling and computational fluid dynamics (CFD) analysis for regional fleet aircraft</w:t>
            </w:r>
          </w:p>
        </w:tc>
        <w:tc>
          <w:tcPr/>
          <w:p>
            <w:pPr>
              <w:pStyle w:val="Compact"/>
              <w:jc w:val="left"/>
            </w:pPr>
            <w:r>
              <w:t xml:space="preserve">3 weeks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Structural fatigue assessment and non-destructive testing (NDT) of airframe components</w:t>
            </w:r>
          </w:p>
        </w:tc>
        <w:tc>
          <w:tcPr/>
          <w:p>
            <w:pPr>
              <w:pStyle w:val="Compact"/>
              <w:jc w:val="left"/>
            </w:pPr>
            <w:r>
              <w:t xml:space="preserve">3 weeks</w:t>
            </w:r>
          </w:p>
        </w:tc>
        <w:tc>
          <w:tcPr/>
          <w:p>
            <w:pPr>
              <w:pStyle w:val="Compact"/>
              <w:jc w:val="left"/>
            </w:pPr>
            <w:r>
              <w:t xml:space="preserve">10,500,000</w:t>
            </w:r>
          </w:p>
        </w:tc>
        <w:tc>
          <w:tcPr/>
          <w:p>
            <w:pPr>
              <w:pStyle w:val="Compact"/>
              <w:jc w:val="left"/>
            </w:pPr>
            <w:r>
              <w:t xml:space="preserve">31,500,000</w:t>
            </w:r>
          </w:p>
        </w:tc>
      </w:tr>
      <w:tr>
        <w:tc>
          <w:tcPr/>
          <w:p>
            <w:pPr>
              <w:pStyle w:val="Compact"/>
              <w:jc w:val="left"/>
            </w:pPr>
            <w:r>
              <w:t xml:space="preserve">4</w:t>
            </w:r>
          </w:p>
        </w:tc>
        <w:tc>
          <w:tcPr/>
          <w:p>
            <w:pPr>
              <w:pStyle w:val="Compact"/>
              <w:jc w:val="left"/>
            </w:pPr>
            <w:r>
              <w:t xml:space="preserve">Propulsion system diagnostic review and engine health monitoring protocol development</w:t>
            </w:r>
          </w:p>
        </w:tc>
        <w:tc>
          <w:tcPr/>
          <w:p>
            <w:pPr>
              <w:pStyle w:val="Compact"/>
              <w:jc w:val="left"/>
            </w:pPr>
            <w:r>
              <w:t xml:space="preserve">2 weeks</w:t>
            </w:r>
          </w:p>
        </w:tc>
        <w:tc>
          <w:tcPr/>
          <w:p>
            <w:pPr>
              <w:pStyle w:val="Compact"/>
              <w:jc w:val="left"/>
            </w:pPr>
            <w:r>
              <w:t xml:space="preserve">9,000,000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Avionics systems integration review and compliance verification against ICAO Annex 6</w:t>
            </w:r>
          </w:p>
        </w:tc>
        <w:tc>
          <w:tcPr/>
          <w:p>
            <w:pPr>
              <w:pStyle w:val="Compact"/>
              <w:jc w:val="left"/>
            </w:pPr>
            <w:r>
              <w:t xml:space="preserve">1 week</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Preparation of final Aerospace Engineering Report with regulatory recommendations for Tanzania Dar es Salaam aviation authority</w:t>
            </w:r>
          </w:p>
        </w:tc>
        <w:tc>
          <w:tcPr/>
          <w:p>
            <w:pPr>
              <w:pStyle w:val="Compact"/>
              <w:jc w:val="left"/>
            </w:pPr>
            <w:r>
              <w:t xml:space="preserve">1 week</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On-site technical training workshop for TCAA maintenance staff (2-day intensive program)</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Travel, accommodation, and local logistics within Tanzania Dar es Salaam for a team of four (4) Aerospace Engineers</w:t>
            </w:r>
          </w:p>
        </w:tc>
        <w:tc>
          <w:tcPr/>
          <w:p>
            <w:pPr>
              <w:pStyle w:val="Compact"/>
              <w:jc w:val="left"/>
            </w:pPr>
            <w:r>
              <w:t xml:space="preserve">12 weeks</w:t>
            </w:r>
          </w:p>
        </w:tc>
        <w:tc>
          <w:tcPr/>
          <w:p>
            <w:pPr>
              <w:pStyle w:val="Compact"/>
              <w:jc w:val="left"/>
            </w:pPr>
            <w:r>
              <w:t xml:space="preserve">3,200,000</w:t>
            </w:r>
          </w:p>
        </w:tc>
        <w:tc>
          <w:tcPr/>
          <w:p>
            <w:pPr>
              <w:pStyle w:val="Compact"/>
              <w:jc w:val="left"/>
            </w:pPr>
            <w:r>
              <w:t xml:space="preserve">38,400,000</w:t>
            </w:r>
          </w:p>
        </w:tc>
      </w:tr>
      <w:tr>
        <w:tc>
          <w:tcPr>
            <w:gridSpan w:val="4"/>
          </w:tcPr>
          <w:p>
            <w:pPr>
              <w:pStyle w:val="Compact"/>
              <w:jc w:val="right"/>
            </w:pPr>
            <w:r>
              <w:t xml:space="preserve">TOTAL ESTIMATED COST (TZS):</w:t>
            </w:r>
          </w:p>
        </w:tc>
        <w:tc>
          <w:tcPr/>
          <w:p>
            <w:pPr>
              <w:pStyle w:val="Compact"/>
              <w:jc w:val="left"/>
            </w:pPr>
            <w:r>
              <w:t xml:space="preserve">158,900,000</w:t>
            </w:r>
          </w:p>
        </w:tc>
      </w:tr>
      <w:tr>
        <w:tc>
          <w:tcPr>
            <w:gridSpan w:val="4"/>
          </w:tcPr>
          <w:p>
            <w:pPr>
              <w:pStyle w:val="Compact"/>
              <w:jc w:val="right"/>
            </w:pPr>
            <w:r>
              <w:t xml:space="preserve">TOTAL ESTIMATED COST (USD, approx. at TZS 2,500/USD):</w:t>
            </w:r>
          </w:p>
        </w:tc>
        <w:tc>
          <w:tcPr/>
          <w:p>
            <w:pPr>
              <w:pStyle w:val="Compact"/>
              <w:jc w:val="left"/>
            </w:pPr>
            <w:r>
              <w:t xml:space="preserve">$63,560.00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remains valid for a period of ninety (90) calendar days from the date of issue. Beyond this period, pricing may be subject to revision based on market conditions in Tanzania Dar es Salaam and international aerospace component costs.</w:t>
      </w:r>
    </w:p>
    <w:p>
      <w:pPr>
        <w:pStyle w:val="BodyText"/>
      </w:pPr>
      <w:r>
        <w:rPr>
          <w:bCs/>
          <w:b/>
        </w:rPr>
        <w:t xml:space="preserve">3.2 Payment Schedule:</w:t>
      </w:r>
      <w:r>
        <w:t xml:space="preserve"> </w:t>
      </w:r>
      <w:r>
        <w:t xml:space="preserve">Payment shall be made in three installments: 40% upon contract execution, 35% upon completion of the mid-project milestone (end of Week 6), and 25% upon final delivery and acceptance of the Aerospace Engineering Report.</w:t>
      </w:r>
    </w:p>
    <w:p>
      <w:pPr>
        <w:pStyle w:val="BodyText"/>
      </w:pPr>
      <w:r>
        <w:rPr>
          <w:bCs/>
          <w:b/>
        </w:rPr>
        <w:t xml:space="preserve">3.3 Currency:</w:t>
      </w:r>
      <w:r>
        <w:t xml:space="preserve"> </w:t>
      </w:r>
      <w:r>
        <w:t xml:space="preserve">All amounts in this Quotation Estimate are denominated in Tanzanian Shillings (TZS). International wire transfers will be converted at the prevailing Bank of Tanzania exchange rate on the date of payment.</w:t>
      </w:r>
    </w:p>
    <w:p>
      <w:pPr>
        <w:pStyle w:val="BodyText"/>
      </w:pPr>
      <w:r>
        <w:rPr>
          <w:bCs/>
          <w:b/>
        </w:rPr>
        <w:t xml:space="preserve">3.4 Intellectual Property:</w:t>
      </w:r>
      <w:r>
        <w:t xml:space="preserve"> </w:t>
      </w:r>
      <w:r>
        <w:t xml:space="preserve">All technical data, models, and reports produced by the Aerospace Engineer team shall become the property of the client upon full payment. The consulting firm retains the right to reference the project in professional portfolios with client written consent.</w:t>
      </w:r>
    </w:p>
    <w:p>
      <w:pPr>
        <w:pStyle w:val="BodyText"/>
      </w:pPr>
      <w:r>
        <w:rPr>
          <w:bCs/>
          <w:b/>
        </w:rPr>
        <w:t xml:space="preserve">3.5 Liability and Insurance:</w:t>
      </w:r>
      <w:r>
        <w:t xml:space="preserve"> </w:t>
      </w:r>
      <w:r>
        <w:t xml:space="preserve">East African Aerospace Consulting Ltd. maintains professional indemnity insurance covering all Aerospace Engineer activities conducted in Tanzania Dar es Salaam. The firm's liability is capped at the total contract value stated in this Quotation Estimate.</w:t>
      </w:r>
    </w:p>
    <w:p>
      <w:pPr>
        <w:pStyle w:val="BodyText"/>
      </w:pPr>
      <w:r>
        <w:rPr>
          <w:bCs/>
          <w:b/>
        </w:rPr>
        <w:t xml:space="preserve">3.6 Force Majeure:</w:t>
      </w:r>
      <w:r>
        <w:t xml:space="preserve"> </w:t>
      </w:r>
      <w:r>
        <w:t xml:space="preserve">Neither party shall be held liable for delays caused by events beyond reasonable control, including but not limited to severe weather affecting operations in Tanzania Dar es Salaam, government regulatory changes, or international supply chain disruptions.</w:t>
      </w:r>
    </w:p>
    <w:p>
      <w:pPr>
        <w:pStyle w:val="BodyText"/>
      </w:pPr>
      <w:r>
        <w:rPr>
          <w:bCs/>
          <w:b/>
        </w:rPr>
        <w:t xml:space="preserve">3.7 Dispute Resolution:</w:t>
      </w:r>
      <w:r>
        <w:t xml:space="preserve"> </w:t>
      </w:r>
      <w:r>
        <w:t xml:space="preserve">Any disputes arising from this engagement shall be resolved through arbitration in accordance with the rules of the Tanzania Arbitration Centre, seated in Dar es Salaam.</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Aerospace Engineer services in Tanzania Dar es Salaam.</w:t>
      </w:r>
    </w:p>
    <w:p>
      <w:pPr>
        <w:pStyle w:val="BodyText"/>
      </w:pPr>
      <w:r>
        <w:rPr>
          <w:bCs/>
          <w:b/>
        </w:rPr>
        <w:t xml:space="preserve">For East African Aerospace Consulting Ltd.</w:t>
      </w:r>
      <w:r>
        <w:br/>
      </w:r>
      <w:r>
        <w:t xml:space="preserve">Dr. James Mwangi, Lead Aerospace Engineer</w:t>
      </w:r>
      <w:r>
        <w:br/>
      </w:r>
      <w:r>
        <w:t xml:space="preserve">Date: _______________</w:t>
      </w:r>
    </w:p>
    <w:p>
      <w:pPr>
        <w:pStyle w:val="BodyText"/>
      </w:pPr>
      <w:r>
        <w:rPr>
          <w:bCs/>
          <w:b/>
        </w:rPr>
        <w:t xml:space="preserve">For Tanzania Civil Aviation Authority</w:t>
      </w:r>
      <w:r>
        <w:br/>
      </w:r>
      <w:r>
        <w:t xml:space="preserve">Authorized Representative</w:t>
      </w:r>
      <w:r>
        <w:br/>
      </w:r>
      <w:r>
        <w:t xml:space="preserve">Date: _______________</w:t>
      </w:r>
    </w:p>
    <w:p>
      <w:pPr>
        <w:pStyle w:val="BodyText"/>
      </w:pPr>
      <w:r>
        <w:rPr>
          <w:bCs/>
          <w:b/>
        </w:rPr>
        <w:t xml:space="preserve">Important Note:</w:t>
      </w:r>
      <w:r>
        <w:t xml:space="preserve"> </w:t>
      </w:r>
      <w:r>
        <w:t xml:space="preserve">This Quotation Estimate is a non-binding document until a formal contract is executed by both parties. All Aerospace Engineering services described herein will be performed in strict compliance with Tanzanian aviation regulations, ICAO standards, and the professional code of conduct governing Aerospace Engineers in Tanzania Dar es Salaam. For inquiries or clarifications regarding this Quotation Estimate, please contact our office at +255 22 211 4567 or email: projects@eaaconsulting.co.tz.</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Tanzania Dar es Salaam</dc:title>
  <dc:creator/>
  <dc:language>en</dc:language>
  <cp:keywords/>
  <dcterms:created xsi:type="dcterms:W3CDTF">2026-10-10T01:58:00Z</dcterms:created>
  <dcterms:modified xsi:type="dcterms:W3CDTF">2026-10-10T01:58:00Z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