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rPr>
          <w:bCs/>
          <w:b/>
        </w:rPr>
        <w:t xml:space="preserve">Meridian Architectural Design Studio</w:t>
      </w:r>
    </w:p>
    <w:p>
      <w:pPr>
        <w:pStyle w:val="BodyText"/>
      </w:pPr>
      <w:r>
        <w:t xml:space="preserve">4520 Rue Saint-Denis, Suite 300, Montreal, Quebec, Canada H2J 2K5</w:t>
      </w:r>
    </w:p>
    <w:p>
      <w:pPr>
        <w:pStyle w:val="BodyText"/>
      </w:pPr>
      <w:r>
        <w:t xml:space="preserve">Phone: (514) 555-0187 | Email: estimates@meridianarch.ca</w:t>
      </w:r>
    </w:p>
    <w:p>
      <w:pPr>
        <w:pStyle w:val="BodyText"/>
      </w:pPr>
      <w:r>
        <w:t xml:space="preserve">Quebec Order of Architects (OAQ) License No. 2024-CA-7841</w:t>
      </w:r>
    </w:p>
    <w:bookmarkEnd w:id="20"/>
    <w:p>
      <w:pPr>
        <w:pStyle w:val="BodyText"/>
      </w:pPr>
      <w:r>
        <w:rPr>
          <w:bCs/>
          <w:b/>
        </w:rPr>
        <w:t xml:space="preserve">Quotation No.:</w:t>
      </w:r>
      <w:r>
        <w:t xml:space="preserve"> </w:t>
      </w:r>
      <w:r>
        <w:t xml:space="preserve">QE-2025-MTL-0347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For:</w:t>
      </w:r>
      <w:r>
        <w:br/>
      </w:r>
      <w:r>
        <w:t xml:space="preserve">Mr. Laurent Beauchamp</w:t>
      </w:r>
      <w:r>
        <w:br/>
      </w:r>
      <w:r>
        <w:t xml:space="preserve">1287 Avenue du Mont-Royal Est</w:t>
      </w:r>
      <w:r>
        <w:br/>
      </w:r>
      <w:r>
        <w:t xml:space="preserve">Montreal, Quebec, Canada H2G 1T4</w:t>
      </w:r>
      <w:r>
        <w:br/>
      </w:r>
      <w:r>
        <w:t xml:space="preserve">Phone: (514) 555-3321</w:t>
      </w:r>
    </w:p>
    <w:p>
      <w:pPr>
        <w:pStyle w:val="BodyText"/>
      </w:pPr>
      <w:r>
        <w:rPr>
          <w:bCs/>
          <w:b/>
        </w:rPr>
        <w:t xml:space="preserve">Project Location:</w:t>
      </w:r>
      <w:r>
        <w:br/>
      </w:r>
      <w:r>
        <w:t xml:space="preserve">1287 Avenue du Mont-Royal Est</w:t>
      </w:r>
      <w:r>
        <w:br/>
      </w:r>
      <w:r>
        <w:t xml:space="preserve">Montreal, Quebec, Canada</w:t>
      </w:r>
      <w:r>
        <w:br/>
      </w:r>
      <w:r>
        <w:rPr>
          <w:bCs/>
          <w:b/>
        </w:rPr>
        <w:t xml:space="preserve">Project Type:</w:t>
      </w:r>
      <w:r>
        <w:t xml:space="preserve"> </w:t>
      </w:r>
      <w:r>
        <w:t xml:space="preserve">Residential Renovation</w:t>
      </w:r>
    </w:p>
    <w:bookmarkStart w:id="21" w:name="project-overview"/>
    <w:p>
      <w:pPr>
        <w:pStyle w:val="Heading2"/>
      </w:pPr>
      <w:r>
        <w:t xml:space="preserve">1. Project Overview</w:t>
      </w:r>
    </w:p>
    <w:p>
      <w:pPr>
        <w:pStyle w:val="FirstParagraph"/>
      </w:pPr>
      <w:r>
        <w:t xml:space="preserve">This Quotation Estimate is issued by Meridian Architectural Design Studio, a licensed Architect firm operating in Canada Montreal, in response to the client's request for comprehensive architectural services for the renovation and structural modification of a residential property located in the Plateau-Mont-Royal district of Montreal, Quebec, Canada. The scope of work encompasses full architectural design, structural coordination, municipal permitting, and construction supervision in accordance with the Quebec Building Code and all applicable regulations of the City of Montreal.</w:t>
      </w:r>
    </w:p>
    <w:bookmarkEnd w:id="21"/>
    <w:bookmarkStart w:id="22" w:name="scope-of-architectural-services"/>
    <w:p>
      <w:pPr>
        <w:pStyle w:val="Heading2"/>
      </w:pPr>
      <w:r>
        <w:t xml:space="preserve">2. Scope of Architectural Services</w:t>
      </w:r>
    </w:p>
    <w:p>
      <w:pPr>
        <w:pStyle w:val="FirstParagraph"/>
      </w:pPr>
      <w:r>
        <w:t xml:space="preserve">The following services are included in this Quotation Estimate for the Architect engagement in Canada Montreal:</w:t>
      </w:r>
    </w:p>
    <w:p>
      <w:pPr>
        <w:numPr>
          <w:ilvl w:val="0"/>
          <w:numId w:val="1001"/>
        </w:numPr>
        <w:pStyle w:val="Compact"/>
      </w:pPr>
      <w:r>
        <w:rPr>
          <w:bCs/>
          <w:b/>
        </w:rPr>
        <w:t xml:space="preserve">Pre-Design Consultation:</w:t>
      </w:r>
      <w:r>
        <w:t xml:space="preserve"> </w:t>
      </w:r>
      <w:r>
        <w:t xml:space="preserve">Initial site assessment, feasibility study, and program development meeting at the project location in Montreal, Canada.</w:t>
      </w:r>
    </w:p>
    <w:p>
      <w:pPr>
        <w:numPr>
          <w:ilvl w:val="0"/>
          <w:numId w:val="1001"/>
        </w:numPr>
        <w:pStyle w:val="Compact"/>
      </w:pPr>
      <w:r>
        <w:rPr>
          <w:bCs/>
          <w:b/>
        </w:rPr>
        <w:t xml:space="preserve">Schematic Design:</w:t>
      </w:r>
      <w:r>
        <w:t xml:space="preserve"> </w:t>
      </w:r>
      <w:r>
        <w:t xml:space="preserve">Development of conceptual floor plans, elevations, and massing studies compliant with the Montreal Urban Planning By-law (By-law 01-254).</w:t>
      </w:r>
    </w:p>
    <w:p>
      <w:pPr>
        <w:numPr>
          <w:ilvl w:val="0"/>
          <w:numId w:val="1001"/>
        </w:numPr>
        <w:pStyle w:val="Compact"/>
      </w:pPr>
      <w:r>
        <w:rPr>
          <w:bCs/>
          <w:b/>
        </w:rPr>
        <w:t xml:space="preserve">Design Development:</w:t>
      </w:r>
      <w:r>
        <w:t xml:space="preserve"> </w:t>
      </w:r>
      <w:r>
        <w:t xml:space="preserve">Detailed architectural drawings, material specifications, and coordination with structural and mechanical engineers registered in Quebec.</w:t>
      </w:r>
    </w:p>
    <w:p>
      <w:pPr>
        <w:numPr>
          <w:ilvl w:val="0"/>
          <w:numId w:val="1001"/>
        </w:numPr>
        <w:pStyle w:val="Compact"/>
      </w:pPr>
      <w:r>
        <w:rPr>
          <w:bCs/>
          <w:b/>
        </w:rPr>
        <w:t xml:space="preserve">Construction Documentation:</w:t>
      </w:r>
      <w:r>
        <w:t xml:space="preserve"> </w:t>
      </w:r>
      <w:r>
        <w:t xml:space="preserve">Full set of construction drawings, specifications, and schedules required for tendering and municipal permit submission to the City of Montreal.</w:t>
      </w:r>
    </w:p>
    <w:p>
      <w:pPr>
        <w:numPr>
          <w:ilvl w:val="0"/>
          <w:numId w:val="1001"/>
        </w:numPr>
        <w:pStyle w:val="Compact"/>
      </w:pPr>
      <w:r>
        <w:rPr>
          <w:bCs/>
          <w:b/>
        </w:rPr>
        <w:t xml:space="preserve">Permitting and Approvals:</w:t>
      </w:r>
      <w:r>
        <w:t xml:space="preserve"> </w:t>
      </w:r>
      <w:r>
        <w:t xml:space="preserve">Preparation and submission of all applications to the Direction de l'urbanisme of the Ville de Montreal, including heritage considerations where applicable.</w:t>
      </w:r>
    </w:p>
    <w:p>
      <w:pPr>
        <w:numPr>
          <w:ilvl w:val="0"/>
          <w:numId w:val="1001"/>
        </w:numPr>
        <w:pStyle w:val="Compact"/>
      </w:pPr>
      <w:r>
        <w:rPr>
          <w:bCs/>
          <w:b/>
        </w:rPr>
        <w:t xml:space="preserve">Tendering Assistance:</w:t>
      </w:r>
      <w:r>
        <w:t xml:space="preserve"> </w:t>
      </w:r>
      <w:r>
        <w:t xml:space="preserve">Preparation of bid documents and coordination of contractor inquiries for the Canada Montreal project.</w:t>
      </w:r>
    </w:p>
    <w:p>
      <w:pPr>
        <w:numPr>
          <w:ilvl w:val="0"/>
          <w:numId w:val="1001"/>
        </w:numPr>
        <w:pStyle w:val="Compact"/>
      </w:pPr>
      <w:r>
        <w:rPr>
          <w:bCs/>
          <w:b/>
        </w:rPr>
        <w:t xml:space="preserve">Construction Administration:</w:t>
      </w:r>
      <w:r>
        <w:t xml:space="preserve"> </w:t>
      </w:r>
      <w:r>
        <w:t xml:space="preserve">Site visits (minimum 8 visits), review of shop drawings, response to Requests for Information (RFIs), and issuance of Certificates of Payment in accordance with the Architect's contract.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Pre-Design Consultation &amp; Feasibility Study</w:t>
            </w:r>
          </w:p>
        </w:tc>
        <w:tc>
          <w:tcPr/>
          <w:p>
            <w:pPr>
              <w:pStyle w:val="Compact"/>
              <w:jc w:val="left"/>
            </w:pPr>
            <w:r>
              <w:t xml:space="preserve">1 lump sum</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2</w:t>
            </w:r>
          </w:p>
        </w:tc>
        <w:tc>
          <w:tcPr/>
          <w:p>
            <w:pPr>
              <w:pStyle w:val="Compact"/>
              <w:jc w:val="left"/>
            </w:pPr>
            <w:r>
              <w:t xml:space="preserve">Schematic Design (3 iterations included)</w:t>
            </w:r>
          </w:p>
        </w:tc>
        <w:tc>
          <w:tcPr/>
          <w:p>
            <w:pPr>
              <w:pStyle w:val="Compact"/>
              <w:jc w:val="left"/>
            </w:pPr>
            <w:r>
              <w:t xml:space="preserve">1 lump sum</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Design Development &amp; Engineering Coordination</w:t>
            </w:r>
          </w:p>
        </w:tc>
        <w:tc>
          <w:tcPr/>
          <w:p>
            <w:pPr>
              <w:pStyle w:val="Compact"/>
              <w:jc w:val="left"/>
            </w:pPr>
            <w:r>
              <w:t xml:space="preserve">1 lump sum</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4</w:t>
            </w:r>
          </w:p>
        </w:tc>
        <w:tc>
          <w:tcPr/>
          <w:p>
            <w:pPr>
              <w:pStyle w:val="Compact"/>
              <w:jc w:val="left"/>
            </w:pPr>
            <w:r>
              <w:t xml:space="preserve">Construction Documentation (full set)</w:t>
            </w:r>
          </w:p>
        </w:tc>
        <w:tc>
          <w:tcPr/>
          <w:p>
            <w:pPr>
              <w:pStyle w:val="Compact"/>
              <w:jc w:val="left"/>
            </w:pPr>
            <w:r>
              <w:t xml:space="preserve">1 lump sum</w:t>
            </w:r>
          </w:p>
        </w:tc>
        <w:tc>
          <w:tcPr/>
          <w:p>
            <w:pPr>
              <w:pStyle w:val="Compact"/>
              <w:jc w:val="left"/>
            </w:pPr>
            <w:r>
              <w:t xml:space="preserve">$16,500.00</w:t>
            </w:r>
          </w:p>
        </w:tc>
        <w:tc>
          <w:tcPr/>
          <w:p>
            <w:pPr>
              <w:pStyle w:val="Compact"/>
              <w:jc w:val="left"/>
            </w:pPr>
            <w:r>
              <w:t xml:space="preserve">$16,500.00</w:t>
            </w:r>
          </w:p>
        </w:tc>
      </w:tr>
      <w:tr>
        <w:tc>
          <w:tcPr/>
          <w:p>
            <w:pPr>
              <w:pStyle w:val="Compact"/>
              <w:jc w:val="left"/>
            </w:pPr>
            <w:r>
              <w:t xml:space="preserve">5</w:t>
            </w:r>
          </w:p>
        </w:tc>
        <w:tc>
          <w:tcPr/>
          <w:p>
            <w:pPr>
              <w:pStyle w:val="Compact"/>
              <w:jc w:val="left"/>
            </w:pPr>
            <w:r>
              <w:t xml:space="preserve">Municipal Permit Application &amp; City of Montreal Submissions</w:t>
            </w:r>
          </w:p>
        </w:tc>
        <w:tc>
          <w:tcPr/>
          <w:p>
            <w:pPr>
              <w:pStyle w:val="Compact"/>
              <w:jc w:val="left"/>
            </w:pPr>
            <w:r>
              <w:t xml:space="preserve">1 lump sum</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6</w:t>
            </w:r>
          </w:p>
        </w:tc>
        <w:tc>
          <w:tcPr/>
          <w:p>
            <w:pPr>
              <w:pStyle w:val="Compact"/>
              <w:jc w:val="left"/>
            </w:pPr>
            <w:r>
              <w:t xml:space="preserve">Tendering &amp; Bid Document Preparation</w:t>
            </w:r>
          </w:p>
        </w:tc>
        <w:tc>
          <w:tcPr/>
          <w:p>
            <w:pPr>
              <w:pStyle w:val="Compact"/>
              <w:jc w:val="left"/>
            </w:pPr>
            <w:r>
              <w:t xml:space="preserve">1 lump sum</w:t>
            </w:r>
          </w:p>
        </w:tc>
        <w:tc>
          <w:tcPr/>
          <w:p>
            <w:pPr>
              <w:pStyle w:val="Compact"/>
              <w:jc w:val="left"/>
            </w:pPr>
            <w:r>
              <w:t xml:space="preserve">$2,700.00</w:t>
            </w:r>
          </w:p>
        </w:tc>
        <w:tc>
          <w:tcPr/>
          <w:p>
            <w:pPr>
              <w:pStyle w:val="Compact"/>
              <w:jc w:val="left"/>
            </w:pPr>
            <w:r>
              <w:t xml:space="preserve">$2,700.00</w:t>
            </w:r>
          </w:p>
        </w:tc>
      </w:tr>
      <w:tr>
        <w:tc>
          <w:tcPr/>
          <w:p>
            <w:pPr>
              <w:pStyle w:val="Compact"/>
              <w:jc w:val="left"/>
            </w:pPr>
            <w:r>
              <w:t xml:space="preserve">7</w:t>
            </w:r>
          </w:p>
        </w:tc>
        <w:tc>
          <w:tcPr/>
          <w:p>
            <w:pPr>
              <w:pStyle w:val="Compact"/>
              <w:jc w:val="left"/>
            </w:pPr>
            <w:r>
              <w:t xml:space="preserve">Construction Administration (8 site visits + RFI management)</w:t>
            </w:r>
          </w:p>
        </w:tc>
        <w:tc>
          <w:tcPr/>
          <w:p>
            <w:pPr>
              <w:pStyle w:val="Compact"/>
              <w:jc w:val="left"/>
            </w:pPr>
            <w:r>
              <w:t xml:space="preserve">1 lump sum</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8</w:t>
            </w:r>
          </w:p>
        </w:tc>
        <w:tc>
          <w:tcPr/>
          <w:p>
            <w:pPr>
              <w:pStyle w:val="Compact"/>
              <w:jc w:val="left"/>
            </w:pPr>
            <w:r>
              <w:t xml:space="preserve">Additional Site Visits (beyond 8, per visit)</w:t>
            </w:r>
          </w:p>
        </w:tc>
        <w:tc>
          <w:tcPr/>
          <w:p>
            <w:pPr>
              <w:pStyle w:val="Compact"/>
              <w:jc w:val="left"/>
            </w:pPr>
            <w:r>
              <w:t xml:space="preserve">2 visits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9</w:t>
            </w:r>
          </w:p>
        </w:tc>
        <w:tc>
          <w:tcPr/>
          <w:p>
            <w:pPr>
              <w:pStyle w:val="Compact"/>
              <w:jc w:val="left"/>
            </w:pPr>
            <w:r>
              <w:t xml:space="preserve">Revisions beyond included iterations (per hour)</w:t>
            </w:r>
          </w:p>
        </w:tc>
        <w:tc>
          <w:tcPr/>
          <w:p>
            <w:pPr>
              <w:pStyle w:val="Compact"/>
              <w:jc w:val="left"/>
            </w:pPr>
            <w:r>
              <w:t xml:space="preserve">Est. 10 hrs</w:t>
            </w:r>
          </w:p>
        </w:tc>
        <w:tc>
          <w:tcPr/>
          <w:p>
            <w:pPr>
              <w:pStyle w:val="Compact"/>
              <w:jc w:val="left"/>
            </w:pPr>
            <w:r>
              <w:t xml:space="preserve">$145.00</w:t>
            </w:r>
          </w:p>
        </w:tc>
        <w:tc>
          <w:tcPr/>
          <w:p>
            <w:pPr>
              <w:pStyle w:val="Compact"/>
              <w:jc w:val="left"/>
            </w:pPr>
            <w:r>
              <w:t xml:space="preserve">$1,450.00</w:t>
            </w:r>
          </w:p>
        </w:tc>
      </w:tr>
      <w:tr>
        <w:tc>
          <w:tcPr/>
          <w:p>
            <w:pPr>
              <w:pStyle w:val="Compact"/>
              <w:jc w:val="left"/>
            </w:pPr>
            <w:r>
              <w:t xml:space="preserve">10</w:t>
            </w:r>
          </w:p>
        </w:tc>
        <w:tc>
          <w:tcPr/>
          <w:p>
            <w:pPr>
              <w:pStyle w:val="Compact"/>
              <w:jc w:val="left"/>
            </w:pPr>
            <w:r>
              <w:t xml:space="preserve">Travel &amp; Local Transportation within Montreal, Canada</w:t>
            </w:r>
          </w:p>
        </w:tc>
        <w:tc>
          <w:tcPr/>
          <w:p>
            <w:pPr>
              <w:pStyle w:val="Compact"/>
              <w:jc w:val="left"/>
            </w:pPr>
            <w:r>
              <w:t xml:space="preserve">1 lump sum</w:t>
            </w:r>
          </w:p>
        </w:tc>
        <w:tc>
          <w:tcPr/>
          <w:p>
            <w:pPr>
              <w:pStyle w:val="Compact"/>
              <w:jc w:val="left"/>
            </w:pPr>
            <w:r>
              <w:t xml:space="preserve">$600.00</w:t>
            </w:r>
          </w:p>
        </w:tc>
        <w:tc>
          <w:tcPr/>
          <w:p>
            <w:pPr>
              <w:pStyle w:val="Compact"/>
              <w:jc w:val="left"/>
            </w:pPr>
            <w:r>
              <w:t xml:space="preserve">$600.00</w:t>
            </w:r>
          </w:p>
        </w:tc>
      </w:tr>
      <w:tr>
        <w:tc>
          <w:tcPr>
            <w:gridSpan w:val="4"/>
          </w:tcPr>
          <w:p>
            <w:pPr>
              <w:pStyle w:val="Compact"/>
              <w:jc w:val="right"/>
            </w:pPr>
            <w:r>
              <w:t xml:space="preserve">Subtotal (CAD)</w:t>
            </w:r>
          </w:p>
        </w:tc>
        <w:tc>
          <w:tcPr/>
          <w:p>
            <w:pPr>
              <w:pStyle w:val="Compact"/>
              <w:jc w:val="left"/>
            </w:pPr>
            <w:r>
              <w:t xml:space="preserve">$60,650.00</w:t>
            </w:r>
          </w:p>
        </w:tc>
      </w:tr>
      <w:tr>
        <w:tc>
          <w:tcPr>
            <w:gridSpan w:val="4"/>
          </w:tcPr>
          <w:p>
            <w:pPr>
              <w:pStyle w:val="Compact"/>
              <w:jc w:val="right"/>
            </w:pPr>
            <w:r>
              <w:t xml:space="preserve">Quebec Sales Tax (QST) – 5%</w:t>
            </w:r>
          </w:p>
        </w:tc>
        <w:tc>
          <w:tcPr/>
          <w:p>
            <w:pPr>
              <w:pStyle w:val="Compact"/>
              <w:jc w:val="left"/>
            </w:pPr>
            <w:r>
              <w:t xml:space="preserve">$3,032.50</w:t>
            </w:r>
          </w:p>
        </w:tc>
      </w:tr>
      <w:tr>
        <w:tc>
          <w:tcPr>
            <w:gridSpan w:val="4"/>
          </w:tcPr>
          <w:p>
            <w:pPr>
              <w:pStyle w:val="Compact"/>
              <w:jc w:val="right"/>
            </w:pPr>
            <w:r>
              <w:t xml:space="preserve">Harmonized Sales Tax (GST) – 5%</w:t>
            </w:r>
          </w:p>
        </w:tc>
        <w:tc>
          <w:tcPr/>
          <w:p>
            <w:pPr>
              <w:pStyle w:val="Compact"/>
              <w:jc w:val="left"/>
            </w:pPr>
            <w:r>
              <w:t xml:space="preserve">$3,032.50</w:t>
            </w:r>
          </w:p>
        </w:tc>
      </w:tr>
      <w:tr>
        <w:tc>
          <w:tcPr>
            <w:gridSpan w:val="4"/>
          </w:tcPr>
          <w:p>
            <w:pPr>
              <w:pStyle w:val="Compact"/>
              <w:jc w:val="right"/>
            </w:pPr>
            <w:r>
              <w:t xml:space="preserve">TOTAL ESTIMATED FEE (CAD)</w:t>
            </w:r>
          </w:p>
        </w:tc>
        <w:tc>
          <w:tcPr/>
          <w:p>
            <w:pPr>
              <w:pStyle w:val="Compact"/>
              <w:jc w:val="left"/>
            </w:pPr>
            <w:r>
              <w:t xml:space="preserve">$66,715.00</w:t>
            </w:r>
          </w:p>
        </w:tc>
      </w:tr>
    </w:tbl>
    <w:bookmarkEnd w:id="23"/>
    <w:bookmarkStart w:id="24" w:name="payment-schedule"/>
    <w:p>
      <w:pPr>
        <w:pStyle w:val="Heading2"/>
      </w:pPr>
      <w:r>
        <w:t xml:space="preserve">4. Payment Schedule</w:t>
      </w:r>
    </w:p>
    <w:p>
      <w:pPr>
        <w:pStyle w:val="FirstParagraph"/>
      </w:pPr>
      <w:r>
        <w:t xml:space="preserve">In accordance with standard practice for Architect services in Canada Montreal, fees shall be paid in the following installments: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(CAD)</w:t>
            </w:r>
          </w:p>
        </w:tc>
      </w:tr>
      <w:tr>
        <w:tc>
          <w:tcPr/>
          <w:p>
            <w:pPr>
              <w:pStyle w:val="Compact"/>
              <w:jc w:val="left"/>
            </w:pPr>
            <w:r>
              <w:t xml:space="preserve">Upon execution of the Architect's contract</w:t>
            </w:r>
          </w:p>
        </w:tc>
        <w:tc>
          <w:tcPr/>
          <w:p>
            <w:pPr>
              <w:pStyle w:val="Compact"/>
              <w:jc w:val="left"/>
            </w:pPr>
            <w:r>
              <w:t xml:space="preserve">15%</w:t>
            </w:r>
          </w:p>
        </w:tc>
        <w:tc>
          <w:tcPr/>
          <w:p>
            <w:pPr>
              <w:pStyle w:val="Compact"/>
              <w:jc w:val="left"/>
            </w:pPr>
            <w:r>
              <w:t xml:space="preserve">$10,007.25</w:t>
            </w:r>
          </w:p>
        </w:tc>
      </w:tr>
      <w:tr>
        <w:tc>
          <w:tcPr/>
          <w:p>
            <w:pPr>
              <w:pStyle w:val="Compact"/>
              <w:jc w:val="left"/>
            </w:pPr>
            <w:r>
              <w:t xml:space="preserve">Upon completion of Schematic Design</w:t>
            </w:r>
          </w:p>
        </w:tc>
        <w:tc>
          <w:tcPr/>
          <w:p>
            <w:pPr>
              <w:pStyle w:val="Compact"/>
              <w:jc w:val="left"/>
            </w:pPr>
            <w:r>
              <w:t xml:space="preserve">15%</w:t>
            </w:r>
          </w:p>
        </w:tc>
        <w:tc>
          <w:tcPr/>
          <w:p>
            <w:pPr>
              <w:pStyle w:val="Compact"/>
              <w:jc w:val="left"/>
            </w:pPr>
            <w:r>
              <w:t xml:space="preserve">$10,007.25</w:t>
            </w:r>
          </w:p>
        </w:tc>
      </w:tr>
      <w:tr>
        <w:tc>
          <w:tcPr/>
          <w:p>
            <w:pPr>
              <w:pStyle w:val="Compact"/>
              <w:jc w:val="left"/>
            </w:pPr>
            <w:r>
              <w:t xml:space="preserve">Upon completion of Construction Documentation</w:t>
            </w:r>
          </w:p>
        </w:tc>
        <w:tc>
          <w:tcPr/>
          <w:p>
            <w:pPr>
              <w:pStyle w:val="Compact"/>
              <w:jc w:val="left"/>
            </w:pPr>
            <w:r>
              <w:t xml:space="preserve">30%</w:t>
            </w:r>
          </w:p>
        </w:tc>
        <w:tc>
          <w:tcPr/>
          <w:p>
            <w:pPr>
              <w:pStyle w:val="Compact"/>
              <w:jc w:val="left"/>
            </w:pPr>
            <w:r>
              <w:t xml:space="preserve">$20,014.50</w:t>
            </w:r>
          </w:p>
        </w:tc>
      </w:tr>
      <w:tr>
        <w:tc>
          <w:tcPr/>
          <w:p>
            <w:pPr>
              <w:pStyle w:val="Compact"/>
              <w:jc w:val="left"/>
            </w:pPr>
            <w:r>
              <w:t xml:space="preserve">Upon issuance of Building Permit by City of Montreal</w:t>
            </w:r>
          </w:p>
        </w:tc>
        <w:tc>
          <w:tcPr/>
          <w:p>
            <w:pPr>
              <w:pStyle w:val="Compact"/>
              <w:jc w:val="left"/>
            </w:pPr>
            <w:r>
              <w:t xml:space="preserve">15%</w:t>
            </w:r>
          </w:p>
        </w:tc>
        <w:tc>
          <w:tcPr/>
          <w:p>
            <w:pPr>
              <w:pStyle w:val="Compact"/>
              <w:jc w:val="left"/>
            </w:pPr>
            <w:r>
              <w:t xml:space="preserve">$10,007.25</w:t>
            </w:r>
          </w:p>
        </w:tc>
      </w:tr>
      <w:tr>
        <w:tc>
          <w:tcPr/>
          <w:p>
            <w:pPr>
              <w:pStyle w:val="Compact"/>
              <w:jc w:val="left"/>
            </w:pPr>
            <w:r>
              <w:t xml:space="preserve">Upon substantial completion / final site visit</w:t>
            </w:r>
          </w:p>
        </w:tc>
        <w:tc>
          <w:tcPr/>
          <w:p>
            <w:pPr>
              <w:pStyle w:val="Compact"/>
              <w:jc w:val="left"/>
            </w:pPr>
            <w:r>
              <w:t xml:space="preserve">25%</w:t>
            </w:r>
          </w:p>
        </w:tc>
        <w:tc>
          <w:tcPr/>
          <w:p>
            <w:pPr>
              <w:pStyle w:val="Compact"/>
              <w:jc w:val="left"/>
            </w:pPr>
            <w:r>
              <w:t xml:space="preserve">$16,678.75</w:t>
            </w:r>
          </w:p>
        </w:tc>
      </w:tr>
    </w:tbl>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the expiry date, fees and rates may be subject to revision.</w:t>
      </w:r>
    </w:p>
    <w:p>
      <w:pPr>
        <w:numPr>
          <w:ilvl w:val="0"/>
          <w:numId w:val="1002"/>
        </w:numPr>
        <w:pStyle w:val="Compact"/>
      </w:pPr>
      <w:r>
        <w:t xml:space="preserve">All fees are quoted in Canadian Dollars (CAD) and are inclusive of the Architect's professional liability insurance as required by the Ordre des architectes du Québec (OAQ).</w:t>
      </w:r>
    </w:p>
    <w:p>
      <w:pPr>
        <w:numPr>
          <w:ilvl w:val="0"/>
          <w:numId w:val="1002"/>
        </w:numPr>
        <w:pStyle w:val="Compact"/>
      </w:pPr>
      <w:r>
        <w:t xml:space="preserve">This estimate does not include third-party costs such as structural engineering fees, geotechnical reports, environmental assessments, or municipal permit fees levied by the Ville de Montreal, which are estimated separately at approximately $4,200 CAD.</w:t>
      </w:r>
    </w:p>
    <w:p>
      <w:pPr>
        <w:numPr>
          <w:ilvl w:val="0"/>
          <w:numId w:val="1002"/>
        </w:numPr>
        <w:pStyle w:val="Compact"/>
      </w:pPr>
      <w:r>
        <w:t xml:space="preserve">The Architect shall comply with all professional standards set forth by the Ordre des architectes du Québec and the AIA/ACQ contract documents applicable in Canada Montreal.</w:t>
      </w:r>
    </w:p>
    <w:p>
      <w:pPr>
        <w:numPr>
          <w:ilvl w:val="0"/>
          <w:numId w:val="1002"/>
        </w:numPr>
        <w:pStyle w:val="Compact"/>
      </w:pPr>
      <w:r>
        <w:t xml:space="preserve">Any work outside the defined scope of this Quotation Estimate shall be billed at the hourly rate of $145.00 CAD per hour, subject to prior written approval by the client.</w:t>
      </w:r>
    </w:p>
    <w:p>
      <w:pPr>
        <w:numPr>
          <w:ilvl w:val="0"/>
          <w:numId w:val="1002"/>
        </w:numPr>
        <w:pStyle w:val="Compact"/>
      </w:pPr>
      <w:r>
        <w:t xml:space="preserve">The Architect reserves the right to withdraw from this engagement with fourteen (14) days written notice if the project is not commenced within ninety (90) days of the contract execution date.</w:t>
      </w:r>
    </w:p>
    <w:p>
      <w:pPr>
        <w:numPr>
          <w:ilvl w:val="0"/>
          <w:numId w:val="1002"/>
        </w:numPr>
        <w:pStyle w:val="Compact"/>
      </w:pPr>
      <w:r>
        <w:t xml:space="preserve">All drawings and documents produced under this Quotation Estimate remain the intellectual property of Meridian Architectural Design Studio until full payment has been received.</w:t>
      </w:r>
    </w:p>
    <w:p>
      <w:pPr>
        <w:numPr>
          <w:ilvl w:val="0"/>
          <w:numId w:val="1002"/>
        </w:numPr>
        <w:pStyle w:val="Compact"/>
      </w:pPr>
      <w:r>
        <w:t xml:space="preserve">This Quotation Estimate is governed by the laws of the Province of Quebec and the federal laws of Canada applicable in Montreal.</w:t>
      </w:r>
    </w:p>
    <w:p>
      <w:pPr>
        <w:numPr>
          <w:ilvl w:val="0"/>
          <w:numId w:val="1002"/>
        </w:numPr>
        <w:pStyle w:val="Compact"/>
      </w:pPr>
      <w:r>
        <w:t xml:space="preserve">Disputes arising from this Quotation Estimate shall be resolved through mediation in accordance with the Code of Civil Procedure of Quebec, with jurisdiction vested in the courts of the judicial district of Montreal, Canada.</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authorizes Meridian Architectural Design Studio to proceed with the Architect services described herein for the project located in Canada Montreal. This signature constitutes acceptance of all terms, conditions, and fee structures outlined in this document.</w:t>
      </w:r>
    </w:p>
    <w:p>
      <w:pPr>
        <w:pStyle w:val="BodyText"/>
      </w:pPr>
      <w:r>
        <w:rPr>
          <w:bCs/>
          <w:b/>
        </w:rPr>
        <w:t xml:space="preserve">Client Signature</w:t>
      </w:r>
      <w:r>
        <w:br/>
      </w:r>
      <w:r>
        <w:t xml:space="preserve">Mr. Laurent Beauchamp</w:t>
      </w:r>
      <w:r>
        <w:br/>
      </w:r>
      <w:r>
        <w:t xml:space="preserve">Date: ______________________</w:t>
      </w:r>
    </w:p>
    <w:p>
      <w:pPr>
        <w:pStyle w:val="BodyText"/>
      </w:pPr>
      <w:r>
        <w:rPr>
          <w:bCs/>
          <w:b/>
        </w:rPr>
        <w:t xml:space="preserve">Architect / Authorized Representative</w:t>
      </w:r>
      <w:r>
        <w:br/>
      </w:r>
      <w:r>
        <w:t xml:space="preserve">Sophie Tremblay, AIA, OAQ</w:t>
      </w:r>
      <w:r>
        <w:br/>
      </w:r>
      <w:r>
        <w:t xml:space="preserve">Meridian Architectural Design Studio</w:t>
      </w:r>
      <w:r>
        <w:br/>
      </w:r>
      <w:r>
        <w:t xml:space="preserve">Date: ______________________</w:t>
      </w:r>
    </w:p>
    <w:p>
      <w:pPr>
        <w:pStyle w:val="BodyText"/>
      </w:pPr>
      <w:r>
        <w:t xml:space="preserve">Meridian Architectural Design Studio | 4520 Rue Saint-Denis, Suite 300, Montreal, Quebec, Canada H2J 2K5</w:t>
      </w:r>
    </w:p>
    <w:p>
      <w:pPr>
        <w:pStyle w:val="BodyText"/>
      </w:pPr>
      <w:r>
        <w:t xml:space="preserve">Quotation Estimate QE-2025-MTL-0347 | Page 1 of 1 | This document is generated electronically and is valid without a physical signature.</w:t>
      </w:r>
    </w:p>
    <w:p>
      <w:pPr>
        <w:pStyle w:val="BodyText"/>
      </w:pPr>
      <w:r>
        <w:t xml:space="preserve">© 2025 Meridian Architectural Design Studio. All rights reserved. Licensed Architect firm in Canada Montreal.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Canada Montreal</dc:title>
  <dc:creator/>
  <dc:language>en</dc:language>
  <cp:keywords/>
  <dcterms:created xsi:type="dcterms:W3CDTF">2026-10-10T02:31:32Z</dcterms:created>
  <dcterms:modified xsi:type="dcterms:W3CDTF">2026-10-10T02:31:32Z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