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Architect Services — Democratic Republic of Congo, Kinshasa</w:t>
      </w:r>
    </w:p>
    <w:bookmarkEnd w:id="20"/>
    <w:p>
      <w:pPr>
        <w:pStyle w:val="BodyText"/>
      </w:pPr>
      <w:r>
        <w:rPr>
          <w:bCs/>
          <w:b/>
        </w:rPr>
        <w:t xml:space="preserve">Quotation Reference:</w:t>
      </w:r>
      <w:r>
        <w:t xml:space="preserve"> </w:t>
      </w:r>
      <w:r>
        <w:t xml:space="preserve">QTE-KIN-2025-0472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Studio Kongo Architectes</w:t>
      </w:r>
      <w:r>
        <w:br/>
      </w:r>
      <w:r>
        <w:rPr>
          <w:bCs/>
          <w:b/>
        </w:rPr>
        <w:t xml:space="preserve">Address:</w:t>
      </w:r>
      <w:r>
        <w:t xml:space="preserve"> </w:t>
      </w:r>
      <w:r>
        <w:t xml:space="preserve">Avenue de la Paix, Gombe</w:t>
      </w:r>
      <w:r>
        <w:br/>
      </w:r>
      <w:r>
        <w:rPr>
          <w:bCs/>
          <w:b/>
        </w:rPr>
        <w:t xml:space="preserve">Kinshasa, DR Congo</w:t>
      </w:r>
      <w:r>
        <w:br/>
      </w:r>
      <w:r>
        <w:rPr>
          <w:bCs/>
          <w:b/>
        </w:rPr>
        <w:t xml:space="preserve">Contact:</w:t>
      </w:r>
      <w:r>
        <w:t xml:space="preserve"> </w:t>
      </w:r>
      <w:r>
        <w:t xml:space="preserve">+243 990 000 000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Société ImmoKin SA</w:t>
            </w:r>
          </w:p>
        </w:tc>
      </w:tr>
      <w:tr>
        <w:tc>
          <w:tcPr/>
          <w:p>
            <w:pPr>
              <w:pStyle w:val="Compact"/>
              <w:jc w:val="left"/>
            </w:pPr>
            <w:r>
              <w:rPr>
                <w:bCs/>
                <w:b/>
              </w:rPr>
              <w:t xml:space="preserve">Project Location:</w:t>
            </w:r>
          </w:p>
        </w:tc>
        <w:tc>
          <w:tcPr/>
          <w:p>
            <w:pPr>
              <w:pStyle w:val="Compact"/>
              <w:jc w:val="left"/>
            </w:pPr>
            <w:r>
              <w:t xml:space="preserve">Commune de Lemba, Kinshasa, DR Congo</w:t>
            </w:r>
          </w:p>
        </w:tc>
      </w:tr>
      <w:tr>
        <w:tc>
          <w:tcPr/>
          <w:p>
            <w:pPr>
              <w:pStyle w:val="Compact"/>
              <w:jc w:val="left"/>
            </w:pPr>
            <w:r>
              <w:rPr>
                <w:bCs/>
                <w:b/>
              </w:rPr>
              <w:t xml:space="preserve">Project Type:</w:t>
            </w:r>
          </w:p>
        </w:tc>
        <w:tc>
          <w:tcPr/>
          <w:p>
            <w:pPr>
              <w:pStyle w:val="Compact"/>
              <w:jc w:val="left"/>
            </w:pPr>
            <w:r>
              <w:t xml:space="preserve">Residential &amp; Commercial Mixed-Use Development (12,500 m²)</w:t>
            </w:r>
          </w:p>
        </w:tc>
      </w:tr>
      <w:tr>
        <w:tc>
          <w:tcPr/>
          <w:p>
            <w:pPr>
              <w:pStyle w:val="Compact"/>
              <w:jc w:val="left"/>
            </w:pPr>
            <w:r>
              <w:rPr>
                <w:bCs/>
                <w:b/>
              </w:rPr>
              <w:t xml:space="preserve">Architect of Record:</w:t>
            </w:r>
          </w:p>
        </w:tc>
        <w:tc>
          <w:tcPr/>
          <w:p>
            <w:pPr>
              <w:pStyle w:val="Compact"/>
              <w:jc w:val="left"/>
            </w:pPr>
            <w:r>
              <w:t xml:space="preserve">Ing. Mireille Kabasele, RAI (République de l’Afrique)</w:t>
            </w:r>
          </w:p>
        </w:tc>
      </w:tr>
    </w:tbl>
    <w:bookmarkEnd w:id="21"/>
    <w:bookmarkStart w:id="27" w:name="scope-of-architect-services"/>
    <w:p>
      <w:pPr>
        <w:pStyle w:val="Heading2"/>
      </w:pPr>
      <w:r>
        <w:t xml:space="preserve">2. Scope of Architect Services</w:t>
      </w:r>
    </w:p>
    <w:p>
      <w:pPr>
        <w:pStyle w:val="FirstParagraph"/>
      </w:pPr>
      <w:r>
        <w:t xml:space="preserve">This</w:t>
      </w:r>
      <w:r>
        <w:t xml:space="preserve"> </w:t>
      </w:r>
      <w:r>
        <w:t xml:space="preserve">Quotation Estimate</w:t>
      </w:r>
      <w:r>
        <w:t xml:space="preserve"> </w:t>
      </w:r>
      <w:r>
        <w:t xml:space="preserve">is issued by Studio Kongo Architectes to provide a comprehensive and transparent breakdown of all professional</w:t>
      </w:r>
      <w:r>
        <w:t xml:space="preserve"> </w:t>
      </w:r>
      <w:r>
        <w:t xml:space="preserve">Architect</w:t>
      </w:r>
      <w:r>
        <w:t xml:space="preserve"> </w:t>
      </w:r>
      <w:r>
        <w:t xml:space="preserve">fees and associated costs for the design, planning, and supervisory services required for the above-referenced development project located in</w:t>
      </w:r>
      <w:r>
        <w:t xml:space="preserve"> </w:t>
      </w:r>
      <w:r>
        <w:t xml:space="preserve">Kinshasa, DR Congo</w:t>
      </w:r>
      <w:r>
        <w:t xml:space="preserve">. The</w:t>
      </w:r>
      <w:r>
        <w:t xml:space="preserve"> </w:t>
      </w:r>
      <w:r>
        <w:t xml:space="preserve">Architect</w:t>
      </w:r>
      <w:r>
        <w:t xml:space="preserve"> </w:t>
      </w:r>
      <w:r>
        <w:t xml:space="preserve">shall deliver all services in full compliance with the National Building Code of the Democratic Republic of Congo, the urban planning regulations of the Commune de Lemba, and the applicable standards of the Ordre des Architectes de la République Démocratique du Congo (OARDC).</w:t>
      </w:r>
    </w:p>
    <w:bookmarkStart w:id="22" w:name="phase-i-pre-design-feasibility-weeks-16"/>
    <w:p>
      <w:pPr>
        <w:pStyle w:val="Heading3"/>
      </w:pPr>
      <w:r>
        <w:t xml:space="preserve">2.1 Phase I — Pre-Design &amp; Feasibility (Weeks 1–6)</w:t>
      </w:r>
    </w:p>
    <w:p>
      <w:pPr>
        <w:pStyle w:val="FirstParagraph"/>
      </w:pPr>
      <w:r>
        <w:t xml:space="preserve">The</w:t>
      </w:r>
      <w:r>
        <w:t xml:space="preserve"> </w:t>
      </w:r>
      <w:r>
        <w:t xml:space="preserve">Architect</w:t>
      </w:r>
      <w:r>
        <w:t xml:space="preserve"> </w:t>
      </w:r>
      <w:r>
        <w:t xml:space="preserve">will conduct a full site survey in Kinshasa, assess soil conditions specific to the Congolese riverine terrain, review existing urban zoning maps issued by the Direction Provinciale de l’Urbanisme, and prepare a feasibility report. This phase includes two (2) client consultation meetings held at the project site in Lemba, Kinshasa.</w:t>
      </w:r>
    </w:p>
    <w:bookmarkEnd w:id="22"/>
    <w:bookmarkStart w:id="23" w:name="phase-ii-schematic-design-weeks-714"/>
    <w:p>
      <w:pPr>
        <w:pStyle w:val="Heading3"/>
      </w:pPr>
      <w:r>
        <w:t xml:space="preserve">2.2 Phase II — Schematic Design (Weeks 7–14)</w:t>
      </w:r>
    </w:p>
    <w:p>
      <w:pPr>
        <w:pStyle w:val="FirstParagraph"/>
      </w:pPr>
      <w:r>
        <w:t xml:space="preserve">The</w:t>
      </w:r>
      <w:r>
        <w:t xml:space="preserve"> </w:t>
      </w:r>
      <w:r>
        <w:t xml:space="preserve">Architect</w:t>
      </w:r>
      <w:r>
        <w:t xml:space="preserve"> </w:t>
      </w:r>
      <w:r>
        <w:t xml:space="preserve">will produce schematic design drawings, massing studies, and preliminary architectural renderings. All designs will incorporate passive cooling strategies appropriate to the tropical climate of Kinshasa, DR Congo, and will respect the cultural and aesthetic context of the surrounding neighbourhood.</w:t>
      </w:r>
    </w:p>
    <w:bookmarkEnd w:id="23"/>
    <w:bookmarkStart w:id="24" w:name="Xb0ccb64e243a1530f861b5d04595c0fbd644005"/>
    <w:p>
      <w:pPr>
        <w:pStyle w:val="Heading3"/>
      </w:pPr>
      <w:r>
        <w:t xml:space="preserve">2.3 Phase III — Design Development &amp; Permitting (Weeks 15–26)</w:t>
      </w:r>
    </w:p>
    <w:p>
      <w:pPr>
        <w:pStyle w:val="FirstParagraph"/>
      </w:pPr>
      <w:r>
        <w:t xml:space="preserve">The</w:t>
      </w:r>
      <w:r>
        <w:t xml:space="preserve"> </w:t>
      </w:r>
      <w:r>
        <w:t xml:space="preserve">Architect</w:t>
      </w:r>
      <w:r>
        <w:t xml:space="preserve"> </w:t>
      </w:r>
      <w:r>
        <w:t xml:space="preserve">will develop detailed architectural drawings, structural coordination documents, and MEP (Mechanical, Electrical, Plumbing) layouts. The</w:t>
      </w:r>
      <w:r>
        <w:t xml:space="preserve"> </w:t>
      </w:r>
      <w:r>
        <w:t xml:space="preserve">Architect</w:t>
      </w:r>
      <w:r>
        <w:t xml:space="preserve"> </w:t>
      </w:r>
      <w:r>
        <w:t xml:space="preserve">will also prepare and submit the full building permit application to the Commune de Lemba authorities in Kinshasa and manage all regulatory approvals required under DR Congo construction law.</w:t>
      </w:r>
    </w:p>
    <w:bookmarkEnd w:id="24"/>
    <w:bookmarkStart w:id="25" w:name="Xcdcb4fd73d54c0a190901930220efe3fd9850b9"/>
    <w:p>
      <w:pPr>
        <w:pStyle w:val="Heading3"/>
      </w:pPr>
      <w:r>
        <w:t xml:space="preserve">2.4 Phase IV — Construction Documents (Weeks 27–36)</w:t>
      </w:r>
    </w:p>
    <w:p>
      <w:pPr>
        <w:pStyle w:val="FirstParagraph"/>
      </w:pPr>
      <w:r>
        <w:t xml:space="preserve">Complete set of construction-ready drawings, specifications, and bill of quantities. The</w:t>
      </w:r>
      <w:r>
        <w:t xml:space="preserve"> </w:t>
      </w:r>
      <w:r>
        <w:t xml:space="preserve">Architect</w:t>
      </w:r>
      <w:r>
        <w:t xml:space="preserve"> </w:t>
      </w:r>
      <w:r>
        <w:t xml:space="preserve">will coordinate with local contractors in Kinshasa to ensure constructability and material availability within the DR Congo supply chain.</w:t>
      </w:r>
    </w:p>
    <w:bookmarkEnd w:id="25"/>
    <w:bookmarkStart w:id="26" w:name="X54b4694e97c705ad11fe7ace01146513348508f"/>
    <w:p>
      <w:pPr>
        <w:pStyle w:val="Heading3"/>
      </w:pPr>
      <w:r>
        <w:t xml:space="preserve">2.5 Phase V — Construction Administration &amp; Supervision (Weeks 37–120)</w:t>
      </w:r>
    </w:p>
    <w:p>
      <w:pPr>
        <w:pStyle w:val="FirstParagraph"/>
      </w:pPr>
      <w:r>
        <w:t xml:space="preserve">The</w:t>
      </w:r>
      <w:r>
        <w:t xml:space="preserve"> </w:t>
      </w:r>
      <w:r>
        <w:t xml:space="preserve">Architect</w:t>
      </w:r>
      <w:r>
        <w:t xml:space="preserve"> </w:t>
      </w:r>
      <w:r>
        <w:t xml:space="preserve">will provide on-site supervision at the Kinshasa project location, conduct weekly progress inspections, review shop drawings, issue construction change orders, and certify payment applications. The</w:t>
      </w:r>
      <w:r>
        <w:t xml:space="preserve"> </w:t>
      </w:r>
      <w:r>
        <w:t xml:space="preserve">Architect</w:t>
      </w:r>
      <w:r>
        <w:t xml:space="preserve"> </w:t>
      </w:r>
      <w:r>
        <w:t xml:space="preserve">will maintain a permanent liaison with the client and the DR Congo municipal inspection office throughout the construction period.</w:t>
      </w:r>
    </w:p>
    <w:bookmarkEnd w:id="26"/>
    <w:bookmarkEnd w:id="27"/>
    <w:bookmarkStart w:id="28"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Pre-Design &amp; Feasibility Study — Site survey, zoning review, client consultations in Kinshasa</w:t>
            </w:r>
          </w:p>
        </w:tc>
        <w:tc>
          <w:tcPr/>
          <w:p>
            <w:pPr>
              <w:pStyle w:val="Compact"/>
              <w:jc w:val="left"/>
            </w:pPr>
            <w:r>
              <w:t xml:space="preserve">6 weeks</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Schematic Design — Massing studies, renderings, climate-responsive design for DR Congo</w:t>
            </w:r>
          </w:p>
        </w:tc>
        <w:tc>
          <w:tcPr/>
          <w:p>
            <w:pPr>
              <w:pStyle w:val="Compact"/>
              <w:jc w:val="left"/>
            </w:pPr>
            <w:r>
              <w:t xml:space="preserve">8 weeks</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Design Development &amp; Building Permit Submission to Commune de Lemba, Kinshasa</w:t>
            </w:r>
          </w:p>
        </w:tc>
        <w:tc>
          <w:tcPr/>
          <w:p>
            <w:pPr>
              <w:pStyle w:val="Compact"/>
              <w:jc w:val="left"/>
            </w:pPr>
            <w:r>
              <w:t xml:space="preserve">12 weeks</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Construction Documentation — Full drawing set, specifications, BOQ</w:t>
            </w:r>
          </w:p>
        </w:tc>
        <w:tc>
          <w:tcPr/>
          <w:p>
            <w:pPr>
              <w:pStyle w:val="Compact"/>
              <w:jc w:val="left"/>
            </w:pPr>
            <w:r>
              <w:t xml:space="preserve">10 weeks</w:t>
            </w:r>
          </w:p>
        </w:tc>
        <w:tc>
          <w:tcPr/>
          <w:p>
            <w:pPr>
              <w:pStyle w:val="Compact"/>
              <w:jc w:val="left"/>
            </w:pPr>
            <w:r>
              <w:t xml:space="preserve">$38,500.00</w:t>
            </w:r>
          </w:p>
        </w:tc>
      </w:tr>
      <w:tr>
        <w:tc>
          <w:tcPr/>
          <w:p>
            <w:pPr>
              <w:pStyle w:val="Compact"/>
              <w:jc w:val="left"/>
            </w:pPr>
            <w:r>
              <w:t xml:space="preserve">05</w:t>
            </w:r>
          </w:p>
        </w:tc>
        <w:tc>
          <w:tcPr/>
          <w:p>
            <w:pPr>
              <w:pStyle w:val="Compact"/>
              <w:jc w:val="left"/>
            </w:pPr>
            <w:r>
              <w:t xml:space="preserve">Construction Administration &amp; On-Site Supervision in Kinshasa, DR Congo</w:t>
            </w:r>
          </w:p>
        </w:tc>
        <w:tc>
          <w:tcPr/>
          <w:p>
            <w:pPr>
              <w:pStyle w:val="Compact"/>
              <w:jc w:val="left"/>
            </w:pPr>
            <w:r>
              <w:t xml:space="preserve">84 weeks</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Regulatory Compliance &amp; OARDC Registration Fees (DR Congo)</w:t>
            </w:r>
          </w:p>
        </w:tc>
        <w:tc>
          <w:tcPr/>
          <w:p>
            <w:pPr>
              <w:pStyle w:val="Compact"/>
              <w:jc w:val="left"/>
            </w:pPr>
            <w:r>
              <w:t xml:space="preserve">One-time</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Travel, Accommodation &amp; Logistics within Kinshasa &amp; DR Congo</w:t>
            </w:r>
          </w:p>
        </w:tc>
        <w:tc>
          <w:tcPr/>
          <w:p>
            <w:pPr>
              <w:pStyle w:val="Compact"/>
              <w:jc w:val="left"/>
            </w:pPr>
            <w:r>
              <w:t xml:space="preserve">Full project</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Contingency &amp; Unforeseen Site Conditions (5%)</w:t>
            </w:r>
          </w:p>
        </w:tc>
        <w:tc>
          <w:tcPr/>
          <w:p>
            <w:pPr>
              <w:pStyle w:val="Compact"/>
              <w:jc w:val="left"/>
            </w:pPr>
            <w:r>
              <w:t xml:space="preserve">Full project</w:t>
            </w:r>
          </w:p>
        </w:tc>
        <w:tc>
          <w:tcPr/>
          <w:p>
            <w:pPr>
              <w:pStyle w:val="Compact"/>
              <w:jc w:val="left"/>
            </w:pPr>
            <w:r>
              <w:t xml:space="preserve">$12,350.00</w:t>
            </w:r>
          </w:p>
        </w:tc>
      </w:tr>
      <w:tr>
        <w:tc>
          <w:tcPr>
            <w:gridSpan w:val="3"/>
          </w:tcPr>
          <w:p>
            <w:pPr>
              <w:pStyle w:val="Compact"/>
              <w:jc w:val="left"/>
            </w:pPr>
            <w:r>
              <w:rPr>
                <w:bCs/>
                <w:b/>
              </w:rPr>
              <w:t xml:space="preserve">TOTAL QUOTATION ESTIMATE (Architect Services, Kinshasa, DR Congo)</w:t>
            </w:r>
          </w:p>
        </w:tc>
        <w:tc>
          <w:tcPr/>
          <w:p>
            <w:pPr>
              <w:pStyle w:val="Compact"/>
              <w:jc w:val="left"/>
            </w:pPr>
            <w:r>
              <w:rPr>
                <w:bCs/>
                <w:b/>
              </w:rPr>
              <w:t xml:space="preserve">$259,350.00</w:t>
            </w:r>
          </w:p>
        </w:tc>
      </w:tr>
    </w:tbl>
    <w:p>
      <w:pPr>
        <w:pStyle w:val="BodyText"/>
      </w:pPr>
      <w:r>
        <w:rPr>
          <w:bCs/>
          <w:b/>
        </w:rPr>
        <w:t xml:space="preserve">Note:</w:t>
      </w:r>
      <w:r>
        <w:t xml:space="preserve"> </w:t>
      </w:r>
      <w:r>
        <w:t xml:space="preserve">All costs in this</w:t>
      </w:r>
      <w:r>
        <w:t xml:space="preserve"> </w:t>
      </w:r>
      <w:r>
        <w:t xml:space="preserve">Quotation Estimate</w:t>
      </w:r>
      <w:r>
        <w:t xml:space="preserve"> </w:t>
      </w:r>
      <w:r>
        <w:t xml:space="preserve">are quoted in United States Dollars (USD). Payment shall be made in USD or its equivalent in Congolese Francs (CDF) at the exchange rate published by the Banque Centrale du Congo on the date of each invoice. This</w:t>
      </w:r>
      <w:r>
        <w:t xml:space="preserve"> </w:t>
      </w:r>
      <w:r>
        <w:t xml:space="preserve">Quotation Estimate</w:t>
      </w:r>
      <w:r>
        <w:t xml:space="preserve"> </w:t>
      </w:r>
      <w:r>
        <w:t xml:space="preserve">does not include third-party engineering fees (structural, geotechnical, environmental) which will be quoted separately by the</w:t>
      </w:r>
      <w:r>
        <w:t xml:space="preserve"> </w:t>
      </w:r>
      <w:r>
        <w:t xml:space="preserve">Architect</w:t>
      </w:r>
      <w:r>
        <w:t xml:space="preserve"> </w:t>
      </w:r>
      <w:r>
        <w:t xml:space="preserve">upon client request.</w:t>
      </w:r>
    </w:p>
    <w:bookmarkEnd w:id="28"/>
    <w:bookmarkStart w:id="29"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r>
      <w:tr>
        <w:tc>
          <w:tcPr/>
          <w:p>
            <w:pPr>
              <w:pStyle w:val="Compact"/>
              <w:jc w:val="left"/>
            </w:pPr>
            <w:r>
              <w:t xml:space="preserve">Contract Signing &amp; Mobilization</w:t>
            </w:r>
          </w:p>
        </w:tc>
        <w:tc>
          <w:tcPr/>
          <w:p>
            <w:pPr>
              <w:pStyle w:val="Compact"/>
              <w:jc w:val="left"/>
            </w:pPr>
            <w:r>
              <w:t xml:space="preserve">10%</w:t>
            </w:r>
          </w:p>
        </w:tc>
        <w:tc>
          <w:tcPr/>
          <w:p>
            <w:pPr>
              <w:pStyle w:val="Compact"/>
              <w:jc w:val="left"/>
            </w:pPr>
            <w:r>
              <w:t xml:space="preserve">$25,935.00</w:t>
            </w:r>
          </w:p>
        </w:tc>
      </w:tr>
      <w:tr>
        <w:tc>
          <w:tcPr/>
          <w:p>
            <w:pPr>
              <w:pStyle w:val="Compact"/>
              <w:jc w:val="left"/>
            </w:pPr>
            <w:r>
              <w:t xml:space="preserve">Completion of Schematic Design</w:t>
            </w:r>
          </w:p>
        </w:tc>
        <w:tc>
          <w:tcPr/>
          <w:p>
            <w:pPr>
              <w:pStyle w:val="Compact"/>
              <w:jc w:val="left"/>
            </w:pPr>
            <w:r>
              <w:t xml:space="preserve">15%</w:t>
            </w:r>
          </w:p>
        </w:tc>
        <w:tc>
          <w:tcPr/>
          <w:p>
            <w:pPr>
              <w:pStyle w:val="Compact"/>
              <w:jc w:val="left"/>
            </w:pPr>
            <w:r>
              <w:t xml:space="preserve">$38,902.50</w:t>
            </w:r>
          </w:p>
        </w:tc>
      </w:tr>
      <w:tr>
        <w:tc>
          <w:tcPr/>
          <w:p>
            <w:pPr>
              <w:pStyle w:val="Compact"/>
              <w:jc w:val="left"/>
            </w:pPr>
            <w:r>
              <w:t xml:space="preserve">Building Permit Granted by Kinshasa Authorities</w:t>
            </w:r>
          </w:p>
        </w:tc>
        <w:tc>
          <w:tcPr/>
          <w:p>
            <w:pPr>
              <w:pStyle w:val="Compact"/>
              <w:jc w:val="left"/>
            </w:pPr>
            <w:r>
              <w:t xml:space="preserve">20%</w:t>
            </w:r>
          </w:p>
        </w:tc>
        <w:tc>
          <w:tcPr/>
          <w:p>
            <w:pPr>
              <w:pStyle w:val="Compact"/>
              <w:jc w:val="left"/>
            </w:pPr>
            <w:r>
              <w:t xml:space="preserve">$51,870.00</w:t>
            </w:r>
          </w:p>
        </w:tc>
      </w:tr>
      <w:tr>
        <w:tc>
          <w:tcPr/>
          <w:p>
            <w:pPr>
              <w:pStyle w:val="Compact"/>
              <w:jc w:val="left"/>
            </w:pPr>
            <w:r>
              <w:t xml:space="preserve">Issuance of Construction Documents</w:t>
            </w:r>
          </w:p>
        </w:tc>
        <w:tc>
          <w:tcPr/>
          <w:p>
            <w:pPr>
              <w:pStyle w:val="Compact"/>
              <w:jc w:val="left"/>
            </w:pPr>
            <w:r>
              <w:t xml:space="preserve">20%</w:t>
            </w:r>
          </w:p>
        </w:tc>
        <w:tc>
          <w:tcPr/>
          <w:p>
            <w:pPr>
              <w:pStyle w:val="Compact"/>
              <w:jc w:val="left"/>
            </w:pPr>
            <w:r>
              <w:t xml:space="preserve">$51,870.00</w:t>
            </w:r>
          </w:p>
        </w:tc>
      </w:tr>
      <w:tr>
        <w:tc>
          <w:tcPr/>
          <w:p>
            <w:pPr>
              <w:pStyle w:val="Compact"/>
              <w:jc w:val="left"/>
            </w:pPr>
            <w:r>
              <w:t xml:space="preserve">Monthly Progress Payments (Construction Phase)</w:t>
            </w:r>
          </w:p>
        </w:tc>
        <w:tc>
          <w:tcPr/>
          <w:p>
            <w:pPr>
              <w:pStyle w:val="Compact"/>
              <w:jc w:val="left"/>
            </w:pPr>
            <w:r>
              <w:t xml:space="preserve">25%</w:t>
            </w:r>
          </w:p>
        </w:tc>
        <w:tc>
          <w:tcPr/>
          <w:p>
            <w:pPr>
              <w:pStyle w:val="Compact"/>
              <w:jc w:val="left"/>
            </w:pPr>
            <w:r>
              <w:t xml:space="preserve">$64,837.50</w:t>
            </w:r>
          </w:p>
        </w:tc>
      </w:tr>
      <w:tr>
        <w:tc>
          <w:tcPr/>
          <w:p>
            <w:pPr>
              <w:pStyle w:val="Compact"/>
              <w:jc w:val="left"/>
            </w:pPr>
            <w:r>
              <w:t xml:space="preserve">Project Handover &amp; Final Certification</w:t>
            </w:r>
          </w:p>
        </w:tc>
        <w:tc>
          <w:tcPr/>
          <w:p>
            <w:pPr>
              <w:pStyle w:val="Compact"/>
              <w:jc w:val="left"/>
            </w:pPr>
            <w:r>
              <w:t xml:space="preserve">10%</w:t>
            </w:r>
          </w:p>
        </w:tc>
        <w:tc>
          <w:tcPr/>
          <w:p>
            <w:pPr>
              <w:pStyle w:val="Compact"/>
              <w:jc w:val="left"/>
            </w:pPr>
            <w:r>
              <w:t xml:space="preserve">$25,935.00</w:t>
            </w:r>
          </w:p>
        </w:tc>
      </w:tr>
    </w:tbl>
    <w:bookmarkEnd w:id="29"/>
    <w:bookmarkStart w:id="30"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Beyond this period, the</w:t>
      </w:r>
      <w:r>
        <w:t xml:space="preserve"> </w:t>
      </w:r>
      <w:r>
        <w:t xml:space="preserve">Architect</w:t>
      </w:r>
      <w:r>
        <w:t xml:space="preserve"> </w:t>
      </w:r>
      <w:r>
        <w:t xml:space="preserve">reserves the right to revise all fees due to market fluctuations in Kinshasa, DR Congo.</w:t>
      </w:r>
    </w:p>
    <w:p>
      <w:pPr>
        <w:numPr>
          <w:ilvl w:val="0"/>
          <w:numId w:val="1001"/>
        </w:numPr>
        <w:pStyle w:val="Compact"/>
      </w:pPr>
      <w:r>
        <w:t xml:space="preserve">The</w:t>
      </w:r>
      <w:r>
        <w:t xml:space="preserve"> </w:t>
      </w:r>
      <w:r>
        <w:t xml:space="preserve">Architect</w:t>
      </w:r>
      <w:r>
        <w:t xml:space="preserve"> </w:t>
      </w:r>
      <w:r>
        <w:t xml:space="preserve">shall not be liable for delays caused by DR Congo government regulatory processes, force majeure events, or client-directed changes to the project scope in Kinshasa.</w:t>
      </w:r>
    </w:p>
    <w:p>
      <w:pPr>
        <w:numPr>
          <w:ilvl w:val="0"/>
          <w:numId w:val="1001"/>
        </w:numPr>
        <w:pStyle w:val="Compact"/>
      </w:pPr>
      <w:r>
        <w:t xml:space="preserve">All intellectual property rights in the architectural drawings and designs produced by the</w:t>
      </w:r>
      <w:r>
        <w:t xml:space="preserve"> </w:t>
      </w:r>
      <w:r>
        <w:t xml:space="preserve">Architect</w:t>
      </w:r>
      <w:r>
        <w:t xml:space="preserve"> </w:t>
      </w:r>
      <w:r>
        <w:t xml:space="preserve">remain with Studio Kongo Architectes until full payment of this</w:t>
      </w:r>
      <w:r>
        <w:t xml:space="preserve"> </w:t>
      </w:r>
      <w:r>
        <w:t xml:space="preserve">Quotation Estimate</w:t>
      </w:r>
      <w:r>
        <w:t xml:space="preserve"> </w:t>
      </w:r>
      <w:r>
        <w:t xml:space="preserve">is received.</w:t>
      </w:r>
    </w:p>
    <w:p>
      <w:pPr>
        <w:numPr>
          <w:ilvl w:val="0"/>
          <w:numId w:val="1001"/>
        </w:numPr>
        <w:pStyle w:val="Compact"/>
      </w:pPr>
      <w:r>
        <w:t xml:space="preserve">The</w:t>
      </w:r>
      <w:r>
        <w:t xml:space="preserve"> </w:t>
      </w:r>
      <w:r>
        <w:t xml:space="preserve">Architect</w:t>
      </w:r>
      <w:r>
        <w:t xml:space="preserve"> </w:t>
      </w:r>
      <w:r>
        <w:t xml:space="preserve">is registered with the OARDC and holds a valid professional license to practice architecture in the Democratic Republic of Congo. All services will be performed in accordance with the professional code of ethics of the DR Congo architectural profession.</w:t>
      </w:r>
    </w:p>
    <w:p>
      <w:pPr>
        <w:numPr>
          <w:ilvl w:val="0"/>
          <w:numId w:val="1001"/>
        </w:numPr>
        <w:pStyle w:val="Compact"/>
      </w:pPr>
      <w:r>
        <w:t xml:space="preserve">Any dispute arising from this</w:t>
      </w:r>
      <w:r>
        <w:t xml:space="preserve"> </w:t>
      </w:r>
      <w:r>
        <w:t xml:space="preserve">Quotation Estimate</w:t>
      </w:r>
      <w:r>
        <w:t xml:space="preserve"> </w:t>
      </w:r>
      <w:r>
        <w:t xml:space="preserve">or the subsequent contract shall be resolved through arbitration in Kinshasa, DR Congo, in accordance with the rules of the CCI Kinshasa.</w:t>
      </w:r>
    </w:p>
    <w:p>
      <w:pPr>
        <w:numPr>
          <w:ilvl w:val="0"/>
          <w:numId w:val="1001"/>
        </w:numPr>
        <w:pStyle w:val="Compact"/>
      </w:pPr>
      <w:r>
        <w:t xml:space="preserve">The client acknowledges that the</w:t>
      </w:r>
      <w:r>
        <w:t xml:space="preserve"> </w:t>
      </w:r>
      <w:r>
        <w:t xml:space="preserve">Architect</w:t>
      </w:r>
      <w:r>
        <w:t xml:space="preserve"> </w:t>
      </w:r>
      <w:r>
        <w:t xml:space="preserve">has the right to display the completed project in professional portfolios and publications, subject to the client’s written consent regarding confidentiality.</w:t>
      </w:r>
    </w:p>
    <w:bookmarkEnd w:id="30"/>
    <w:bookmarkStart w:id="31" w:name="acceptance-authorization"/>
    <w:p>
      <w:pPr>
        <w:pStyle w:val="Heading2"/>
      </w:pPr>
      <w:r>
        <w:t xml:space="preserve">6. Acceptance &amp; Authorization</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Kinshasa, DR Congo</w:t>
      </w:r>
      <w:r>
        <w:t xml:space="preserve">, and authorizes Studio Kongo Architectes to proceed with the project as described herein.</w:t>
      </w:r>
    </w:p>
    <w:p>
      <w:pPr>
        <w:pStyle w:val="BodyText"/>
      </w:pPr>
      <w:r>
        <w:rPr>
          <w:bCs/>
          <w:b/>
        </w:rPr>
        <w:t xml:space="preserve">For Studio Kongo Architectes (Architect)</w:t>
      </w:r>
      <w:r>
        <w:br/>
      </w:r>
      <w:r>
        <w:t xml:space="preserve">Ing. Mireille Kabasele</w:t>
      </w:r>
      <w:r>
        <w:br/>
      </w:r>
      <w:r>
        <w:t xml:space="preserve">Lead Architect, OARDC Reg. No. 2019-0447</w:t>
      </w:r>
      <w:r>
        <w:br/>
      </w:r>
      <w:r>
        <w:t xml:space="preserve">Date: _______________</w:t>
      </w:r>
    </w:p>
    <w:p>
      <w:pPr>
        <w:pStyle w:val="BodyText"/>
      </w:pPr>
      <w:r>
        <w:rPr>
          <w:bCs/>
          <w:b/>
        </w:rPr>
        <w:t xml:space="preserve">For Société ImmoKin SA (Client)</w:t>
      </w:r>
      <w:r>
        <w:br/>
      </w:r>
      <w:r>
        <w:t xml:space="preserve">Authorized Representative</w:t>
      </w:r>
      <w:r>
        <w:br/>
      </w:r>
      <w:r>
        <w:t xml:space="preserve">Name: _______________</w:t>
      </w:r>
      <w:r>
        <w:br/>
      </w:r>
      <w:r>
        <w:t xml:space="preserve">Date: _______________</w:t>
      </w:r>
    </w:p>
    <w:p>
      <w:pPr>
        <w:pStyle w:val="BodyText"/>
      </w:pPr>
      <w:r>
        <w:t xml:space="preserve">Studio Kongo Architectes — Avenue de la Paix, Gombe, Kinshasa, Democratic Republic of Congo</w:t>
      </w:r>
      <w:r>
        <w:br/>
      </w:r>
      <w:r>
        <w:t xml:space="preserve">Tel: +243 990 000 000 | Email: info@studiokongo.cd | RCCM: 12345678/2019</w:t>
      </w:r>
      <w:r>
        <w:br/>
      </w:r>
      <w:r>
        <w:t xml:space="preserve">This Quotation Estimate is a commercial document and does not constitute a binding contract until countersigned by both parties.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DR Congo Kinshasa</dc:title>
  <dc:creator/>
  <dc:language>en</dc:language>
  <cp:keywords/>
  <dcterms:created xsi:type="dcterms:W3CDTF">2026-10-10T06:54:01Z</dcterms:created>
  <dcterms:modified xsi:type="dcterms:W3CDTF">2026-10-10T06:54:01Z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