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Architect Services — Bangalore, India</w:t>
      </w:r>
    </w:p>
    <w:bookmarkEnd w:id="20"/>
    <w:bookmarkStart w:id="21" w:name="prepared-by-architect-firm"/>
    <w:p>
      <w:pPr>
        <w:pStyle w:val="Heading3"/>
      </w:pPr>
      <w:r>
        <w:t xml:space="preserve">Prepared By (Architect Firm)</w:t>
      </w:r>
    </w:p>
    <w:p>
      <w:pPr>
        <w:pStyle w:val="FirstParagraph"/>
      </w:pPr>
      <w:r>
        <w:rPr>
          <w:bCs/>
          <w:b/>
        </w:rPr>
        <w:t xml:space="preserve">Studio Namma Architects LLP</w:t>
      </w:r>
    </w:p>
    <w:p>
      <w:pPr>
        <w:pStyle w:val="BodyText"/>
      </w:pPr>
      <w:r>
        <w:t xml:space="preserve">42, 100 Feet Road, Indiranagar</w:t>
      </w:r>
    </w:p>
    <w:p>
      <w:pPr>
        <w:pStyle w:val="BodyText"/>
      </w:pPr>
      <w:r>
        <w:t xml:space="preserve">Bengaluru (Bangalore), Karnataka – 560038, India</w:t>
      </w:r>
    </w:p>
    <w:p>
      <w:pPr>
        <w:pStyle w:val="BodyText"/>
      </w:pPr>
      <w:r>
        <w:t xml:space="preserve">Phone: +91-80-4123-5678</w:t>
      </w:r>
    </w:p>
    <w:p>
      <w:pPr>
        <w:pStyle w:val="BodyText"/>
      </w:pPr>
      <w:r>
        <w:t xml:space="preserve">Email: estimates@studionamma.in</w:t>
      </w:r>
    </w:p>
    <w:p>
      <w:pPr>
        <w:pStyle w:val="BodyText"/>
      </w:pPr>
      <w:r>
        <w:t xml:space="preserve">GSTIN: 29ABCDE1234F1Z5</w:t>
      </w:r>
    </w:p>
    <w:bookmarkEnd w:id="21"/>
    <w:bookmarkStart w:id="22" w:name="prepared-for-client"/>
    <w:p>
      <w:pPr>
        <w:pStyle w:val="Heading3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Mr. Ramesh Krishnamurthy</w:t>
      </w:r>
    </w:p>
    <w:p>
      <w:pPr>
        <w:pStyle w:val="BodyText"/>
      </w:pPr>
      <w:r>
        <w:t xml:space="preserve">18, 5th Cross, HSR Layout, Sector 2</w:t>
      </w:r>
    </w:p>
    <w:p>
      <w:pPr>
        <w:pStyle w:val="BodyText"/>
      </w:pPr>
      <w:r>
        <w:t xml:space="preserve">Bengaluru (Bangalore), Karnataka – 560102, India</w:t>
      </w:r>
    </w:p>
    <w:p>
      <w:pPr>
        <w:pStyle w:val="BodyText"/>
      </w:pPr>
      <w:r>
        <w:t xml:space="preserve">Phone: +91-98450-12345</w:t>
      </w:r>
    </w:p>
    <w:p>
      <w:pPr>
        <w:pStyle w:val="BodyText"/>
      </w:pPr>
      <w:r>
        <w:t xml:space="preserve">Email: ramesh.k@gmail.com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SN-2025-BLR-0487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Whitefield, Bangalore, Karnataka, India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Type: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Residential Villa – 4,200 sq. ft. Built-up Area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of This Quotation Estimate: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 (14 July 2025)</w:t>
            </w:r>
          </w:p>
        </w:tc>
      </w:tr>
    </w:tbl>
    <w:bookmarkStart w:id="23" w:name="Xe532c59dfae952c7b294537f0870e379934ad70"/>
    <w:p>
      <w:pPr>
        <w:pStyle w:val="Heading2"/>
      </w:pPr>
      <w:r>
        <w:t xml:space="preserve">1. Introduction &amp;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Studio Namma Architects LLP, a registered</w:t>
      </w:r>
      <w:r>
        <w:t xml:space="preserve"> </w:t>
      </w:r>
      <w:r>
        <w:t xml:space="preserve">Architect</w:t>
      </w:r>
      <w:r>
        <w:t xml:space="preserve"> </w:t>
      </w:r>
      <w:r>
        <w:t xml:space="preserve">practice based in</w:t>
      </w:r>
      <w:r>
        <w:t xml:space="preserve"> </w:t>
      </w:r>
      <w:r>
        <w:t xml:space="preserve">Bangalore, India</w:t>
      </w:r>
      <w:r>
        <w:t xml:space="preserve">, in response to the client's request for a comprehensive fee structure for the design, planning, and construction supervision of a residential villa project.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all professional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 to be rendered in the</w:t>
      </w:r>
      <w:r>
        <w:t xml:space="preserve"> </w:t>
      </w:r>
      <w:r>
        <w:t xml:space="preserve">Bangalore, India</w:t>
      </w:r>
      <w:r>
        <w:t xml:space="preserve"> </w:t>
      </w:r>
      <w:r>
        <w:t xml:space="preserve">metropolitan region, including applicable taxes, timelines, and payment milestones. All rates quoted herein are specific to the</w:t>
      </w:r>
      <w:r>
        <w:t xml:space="preserve"> </w:t>
      </w:r>
      <w:r>
        <w:t xml:space="preserve">Architect</w:t>
      </w:r>
      <w:r>
        <w:t xml:space="preserve"> </w:t>
      </w:r>
      <w:r>
        <w:t xml:space="preserve">professional services and do not include construction material costs, contractor fees, or statutory approvals levied by the Bangalore Development Authority (BDA) or the Bruhat Bengaluru Mahanagara Palike (BBMP).</w:t>
      </w:r>
    </w:p>
    <w:bookmarkEnd w:id="23"/>
    <w:bookmarkStart w:id="24" w:name="scope-of-architect-services"/>
    <w:p>
      <w:pPr>
        <w:pStyle w:val="Heading2"/>
      </w:pPr>
      <w:r>
        <w:t xml:space="preserve">2. Scope of Architect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firm shall provide the following professional services as part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project located in</w:t>
      </w:r>
      <w:r>
        <w:t xml:space="preserve"> </w:t>
      </w:r>
      <w:r>
        <w:t xml:space="preserve">Bangalore, India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Concept Design &amp; Feasibility Study:</w:t>
      </w:r>
      <w:r>
        <w:t xml:space="preserve"> </w:t>
      </w:r>
      <w:r>
        <w:t xml:space="preserve">Initial site analysis of the plot in Whitefield, Bangalore; preparation of concept sketches, massing studies, and orientation plans compliant with Bangalore municipal building by-laws and FSI (Floor Space Index)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Preparation of Detailed Architectural Drawings:</w:t>
      </w:r>
      <w:r>
        <w:t xml:space="preserve"> </w:t>
      </w:r>
      <w:r>
        <w:t xml:space="preserve">Working drawings including floor plans, elevations, sections, door and window schedules, and structural coordination drawings for all floors of the 4,200 sq. ft. villa.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Interior Design &amp; Space Planning:</w:t>
      </w:r>
      <w:r>
        <w:t xml:space="preserve"> </w:t>
      </w:r>
      <w:r>
        <w:t xml:space="preserve">Complete interior layout for living areas, bedrooms, kitchen, bathrooms, and utility spaces, including 3D visualisation renders (minimum 12 views) for client approval.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Structural &amp; MEP Coordination:</w:t>
      </w:r>
      <w:r>
        <w:t xml:space="preserve"> </w:t>
      </w:r>
      <w:r>
        <w:t xml:space="preserve">Coordination with the structural engineer and mechanical, electrical, and plumbing consultants to ensure the</w:t>
      </w:r>
      <w:r>
        <w:t xml:space="preserve"> </w:t>
      </w:r>
      <w:r>
        <w:t xml:space="preserve">Architect</w:t>
      </w:r>
      <w:r>
        <w:t xml:space="preserve"> </w:t>
      </w:r>
      <w:r>
        <w:t xml:space="preserve">design is constructible and code-compliant as per IS codes applicable in India.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Statutory Approvals &amp; Permits:</w:t>
      </w:r>
      <w:r>
        <w:t xml:space="preserve"> </w:t>
      </w:r>
      <w:r>
        <w:t xml:space="preserve">Preparation and submission of all drawings and documentation required for obtaining building plan approval from BBMP / BDA, fire NOC, and environmental clearances specific to Bangalore, Karnataka.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Construction Supervision &amp; Site Visits:</w:t>
      </w:r>
      <w:r>
        <w:t xml:space="preserve"> </w:t>
      </w:r>
      <w:r>
        <w:t xml:space="preserve">Minimum 25 site visits by the</w:t>
      </w:r>
      <w:r>
        <w:t xml:space="preserve"> </w:t>
      </w:r>
      <w:r>
        <w:t xml:space="preserve">Architect</w:t>
      </w:r>
      <w:r>
        <w:t xml:space="preserve"> </w:t>
      </w:r>
      <w:r>
        <w:t xml:space="preserve">or a designated associate architect during the construction phase to ensure compliance with approved drawings. Each visit shall include a written site report.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 &amp; Finish Selection:</w:t>
      </w:r>
      <w:r>
        <w:t xml:space="preserve"> </w:t>
      </w:r>
      <w:r>
        <w:t xml:space="preserve">Guidance on selection of tiles, paints, fixtures, and finishes suitable for the Bangalore climate (tropical, high humidity, monsoon season).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As-Built Documentation:</w:t>
      </w:r>
      <w:r>
        <w:t xml:space="preserve"> </w:t>
      </w:r>
      <w:r>
        <w:t xml:space="preserve">Final set of as-built drawings upon project completion for the client's records and future renovation reference.</w:t>
      </w:r>
    </w:p>
    <w:bookmarkEnd w:id="24"/>
    <w:bookmarkStart w:id="25" w:name="X6bcd707d521f392184eb43cd5bcc8c77a17311a"/>
    <w:p>
      <w:pPr>
        <w:pStyle w:val="Heading2"/>
      </w:pPr>
      <w:r>
        <w:t xml:space="preserve">3. Itemised Cost Breakdown (Quotation Estimate)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Concept Design &amp; Feasibility Study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Detailed Architectural Drawings (Working Drawings)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sq. ft.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1,89,000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Interior Design &amp; 3D Visualisation (12 renders)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Structural &amp; MEP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sq. ft.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Statutory Approvals &amp; Permit Filing (BBMP/BDA, Bangalore)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Supervision (25 site visits)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&amp; Finish Selection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As-Built Documentation &amp;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Revisions (up to 3 rounds per phase; additional at INR 5,000/round)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Sub-Total (Architect Professional Fees)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7,97,100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@ 18% (as applicable in India)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1,43,478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(Quotation Estimate Amount)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9,40,578</w:t>
            </w:r>
          </w:p>
        </w:tc>
      </w:tr>
    </w:tbl>
    <w:p>
      <w:pPr>
        <w:pStyle w:val="BodyText"/>
      </w:pPr>
      <w:r>
        <w:t xml:space="preserve">* All amounts are in Indian Rupees (INR / ’). The above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exclusive of any third-party statutory fees, BDA development charges, or BBMP plan approval fees, which shall be borne directly by the client. The</w:t>
      </w:r>
      <w:r>
        <w:t xml:space="preserve"> </w:t>
      </w:r>
      <w:r>
        <w:t xml:space="preserve">Architect</w:t>
      </w:r>
      <w:r>
        <w:t xml:space="preserve"> </w:t>
      </w:r>
      <w:r>
        <w:t xml:space="preserve">shall assist in the filing process but the government levies are not included in this estimate.</w:t>
      </w:r>
    </w:p>
    <w:bookmarkEnd w:id="25"/>
    <w:bookmarkStart w:id="26" w:name="payment-schedule"/>
    <w:p>
      <w:pPr>
        <w:pStyle w:val="Heading2"/>
      </w:pPr>
      <w:r>
        <w:t xml:space="preserve">4. Payment Schedule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 (upon signing):</w:t>
      </w:r>
      <w:r>
        <w:t xml:space="preserve"> </w:t>
      </w:r>
      <w:r>
        <w:t xml:space="preserve">25%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— INR 2,35,145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Upon approval of Concept Design:</w:t>
      </w:r>
      <w:r>
        <w:t xml:space="preserve"> </w:t>
      </w:r>
      <w:r>
        <w:t xml:space="preserve">20% — INR 1,88,116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Upon submission of Working Drawings:</w:t>
      </w:r>
      <w:r>
        <w:t xml:space="preserve"> </w:t>
      </w:r>
      <w:r>
        <w:t xml:space="preserve">25% — INR 2,35,145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Upon receipt of BBMP/BDA Plan Approval:</w:t>
      </w:r>
      <w:r>
        <w:t xml:space="preserve"> </w:t>
      </w:r>
      <w:r>
        <w:t xml:space="preserve">15% — INR 1,41,087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Upon project completion &amp; handover of As-Built drawings:</w:t>
      </w:r>
      <w:r>
        <w:t xml:space="preserve"> </w:t>
      </w:r>
      <w:r>
        <w:t xml:space="preserve">15% — INR 1,41,085</w:t>
      </w:r>
    </w:p>
    <w:bookmarkEnd w:id="26"/>
    <w:bookmarkStart w:id="27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Beyond this period, the</w:t>
      </w:r>
      <w:r>
        <w:t xml:space="preserve"> </w:t>
      </w:r>
      <w:r>
        <w:t xml:space="preserve">Architect</w:t>
      </w:r>
      <w:r>
        <w:t xml:space="preserve"> </w:t>
      </w:r>
      <w:r>
        <w:t xml:space="preserve">firm reserves the right to revise fees based on prevailing market conditions in</w:t>
      </w:r>
      <w:r>
        <w:t xml:space="preserve"> </w:t>
      </w:r>
      <w:r>
        <w:t xml:space="preserve">Bangalore, India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shall not be liable for delays caused by third-party consultants, statutory authorities (BBMP, BDA, Fire Department), or force majeure events including monsoon-related construction halts common in Bangalore.</w:t>
      </w:r>
    </w:p>
    <w:p>
      <w:pPr>
        <w:numPr>
          <w:ilvl w:val="0"/>
          <w:numId w:val="1003"/>
        </w:numPr>
        <w:pStyle w:val="Compact"/>
      </w:pPr>
      <w:r>
        <w:t xml:space="preserve">Any scope change or additional design request beyond the three included revision rounds shall be billed separately at the rates specified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of design drawings, 3D models, and documentation created by the</w:t>
      </w:r>
      <w:r>
        <w:t xml:space="preserve"> </w:t>
      </w:r>
      <w:r>
        <w:t xml:space="preserve">Architect</w:t>
      </w:r>
      <w:r>
        <w:t xml:space="preserve"> </w:t>
      </w:r>
      <w:r>
        <w:t xml:space="preserve">shall remain the property of Studio Namma Architects LLP until full and final payment is received.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India, and any disputes shall be subject to the exclusive jurisdiction of courts in Bangalore, Karnataka.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firm is registered with the Council of Architecture (CoA), India, and all services shall be rendered in compliance with the Architects Act, 1972.</w:t>
      </w:r>
    </w:p>
    <w:bookmarkEnd w:id="27"/>
    <w:bookmarkStart w:id="28" w:name="acceptance-signatures"/>
    <w:p>
      <w:pPr>
        <w:pStyle w:val="Heading2"/>
      </w:pPr>
      <w:r>
        <w:t xml:space="preserve">6. Acceptance &amp; Signatures</w:t>
      </w:r>
    </w:p>
    <w:p>
      <w:pPr>
        <w:pStyle w:val="FirstParagraph"/>
      </w:pPr>
      <w:r>
        <w:t xml:space="preserve">By signing below, both parties acknowledge and accept the terms, scope, and financial details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 in</w:t>
      </w:r>
      <w:r>
        <w:t xml:space="preserve"> </w:t>
      </w:r>
      <w:r>
        <w:t xml:space="preserve">Bangalore, India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Studio Namma Architects LLP</w:t>
      </w:r>
    </w:p>
    <w:p>
      <w:pPr>
        <w:pStyle w:val="BodyText"/>
      </w:pPr>
      <w:r>
        <w:t xml:space="preserve">(Architect Firm, Bangalore, India)</w:t>
      </w:r>
    </w:p>
    <w:p>
      <w:pPr>
        <w:pStyle w:val="BodyText"/>
      </w:pPr>
      <w:r>
        <w:t xml:space="preserve">Authorised Signatory &amp; Seal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Mr. Ramesh Krishnamurthy</w:t>
      </w:r>
    </w:p>
    <w:p>
      <w:pPr>
        <w:pStyle w:val="BodyText"/>
      </w:pPr>
      <w:r>
        <w:t xml:space="preserve">Client Signature &amp; Date</w:t>
      </w:r>
    </w:p>
    <w:p>
      <w:pPr>
        <w:pStyle w:val="BodyText"/>
      </w:pPr>
      <w:r>
        <w:t xml:space="preserve">This Quotation Estimate document (Ref: SN-2025-BLR-0487) is issued by Studio Namma Architects LLP, Bangalore, India. It is a professional fee estimate for Architect services and does not constitute a construction contract. For any clarification, please contact the undersigned Architect at +91-80-4123-5678 or estimates@studionamma.in. © 2025 Studio Namma Architects LLP, Bengaluru, Karnataka, India.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Architect Services - Bangalore, India</dc:title>
  <dc:creator/>
  <dc:language>en</dc:language>
  <cp:keywords/>
  <dcterms:created xsi:type="dcterms:W3CDTF">2026-10-10T08:30:00Z</dcterms:created>
  <dcterms:modified xsi:type="dcterms:W3CDTF">2026-10-10T08:30:00Z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