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Architectural</w:t>
      </w:r>
      <w:r>
        <w:t xml:space="preserve"> </w:t>
      </w:r>
      <w:r>
        <w:t xml:space="preserve">Services</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Xb652a36195dc3733a3a4ebd7a17aac3d568f081"/>
    <w:p>
      <w:pPr>
        <w:pStyle w:val="Heading1"/>
      </w:pPr>
      <w:r>
        <w:t xml:space="preserve">Meridian Architectural Design Studio (Pty) Ltd</w:t>
      </w:r>
    </w:p>
    <w:p>
      <w:pPr>
        <w:pStyle w:val="FirstParagraph"/>
      </w:pPr>
      <w:r>
        <w:t xml:space="preserve">142 Rivonia Road, Sandton, Johannesburg, 2196, South Africa</w:t>
      </w:r>
    </w:p>
    <w:p>
      <w:pPr>
        <w:pStyle w:val="BodyText"/>
      </w:pPr>
      <w:r>
        <w:t xml:space="preserve">Registration No: 2019/456789/07 | VAT No: 4930123456</w:t>
      </w:r>
    </w:p>
    <w:p>
      <w:pPr>
        <w:pStyle w:val="BodyText"/>
      </w:pPr>
      <w:r>
        <w:t xml:space="preserve">Phone: +27 (0)11 456 7890 | Email: enquiries@meridianarch.co.za</w:t>
      </w:r>
    </w:p>
    <w:p>
      <w:pPr>
        <w:pStyle w:val="BodyText"/>
      </w:pPr>
      <w:r>
        <w:t xml:space="preserve">Professional Architect: Thabo M. Nkosi, SAIA Reg. No. 12345</w:t>
      </w:r>
    </w:p>
    <w:bookmarkEnd w:id="20"/>
    <w:p>
      <w:pPr>
        <w:pStyle w:val="BodyText"/>
      </w:pPr>
      <w:r>
        <w:t xml:space="preserve">Quotation Estimate</w:t>
      </w:r>
    </w:p>
    <w:bookmarkStart w:id="21" w:name="client-details"/>
    <w:p>
      <w:pPr>
        <w:pStyle w:val="Heading3"/>
      </w:pPr>
      <w:r>
        <w:t xml:space="preserve">Client Details</w:t>
      </w:r>
    </w:p>
    <w:p>
      <w:pPr>
        <w:pStyle w:val="FirstParagraph"/>
      </w:pPr>
      <w:r>
        <w:rPr>
          <w:bCs/>
          <w:b/>
        </w:rPr>
        <w:t xml:space="preserve">Name:</w:t>
      </w:r>
      <w:r>
        <w:t xml:space="preserve"> </w:t>
      </w:r>
      <w:r>
        <w:t xml:space="preserve">Ms. Lerato Dlamini</w:t>
      </w:r>
    </w:p>
    <w:p>
      <w:pPr>
        <w:pStyle w:val="BodyText"/>
      </w:pPr>
      <w:r>
        <w:rPr>
          <w:bCs/>
          <w:b/>
        </w:rPr>
        <w:t xml:space="preserve">Company:</w:t>
      </w:r>
      <w:r>
        <w:t xml:space="preserve"> </w:t>
      </w:r>
      <w:r>
        <w:t xml:space="preserve">Dlamini Holdings (Pty) Ltd</w:t>
      </w:r>
    </w:p>
    <w:p>
      <w:pPr>
        <w:pStyle w:val="BodyText"/>
      </w:pPr>
      <w:r>
        <w:rPr>
          <w:bCs/>
          <w:b/>
        </w:rPr>
        <w:t xml:space="preserve">Address:</w:t>
      </w:r>
      <w:r>
        <w:t xml:space="preserve"> </w:t>
      </w:r>
      <w:r>
        <w:t xml:space="preserve">88 Nelson Mandela Drive, Bryanston, Johannesburg, 2191, South Africa</w:t>
      </w:r>
    </w:p>
    <w:p>
      <w:pPr>
        <w:pStyle w:val="BodyText"/>
      </w:pPr>
      <w:r>
        <w:rPr>
          <w:bCs/>
          <w:b/>
        </w:rPr>
        <w:t xml:space="preserve">Email:</w:t>
      </w:r>
      <w:r>
        <w:t xml:space="preserve"> </w:t>
      </w:r>
      <w:r>
        <w:t xml:space="preserve">lerato.dlamini@dlaminiholdings.co.za</w:t>
      </w:r>
    </w:p>
    <w:p>
      <w:pPr>
        <w:pStyle w:val="BodyText"/>
      </w:pPr>
      <w:r>
        <w:rPr>
          <w:bCs/>
          <w:b/>
        </w:rPr>
        <w:t xml:space="preserve">Phone:</w:t>
      </w:r>
      <w:r>
        <w:t xml:space="preserve"> </w:t>
      </w:r>
      <w:r>
        <w:t xml:space="preserve">+27 (0)82 345 6789</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QTE-2025-0347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27 Oak Avenue, Fourways, Johannesburg, 2191, South Africa</w:t>
      </w:r>
    </w:p>
    <w:p>
      <w:pPr>
        <w:pStyle w:val="BodyText"/>
      </w:pPr>
      <w:r>
        <w:rPr>
          <w:bCs/>
          <w:b/>
        </w:rPr>
        <w:t xml:space="preserve">Project Type:</w:t>
      </w:r>
      <w:r>
        <w:t xml:space="preserve"> </w:t>
      </w:r>
      <w:r>
        <w:t xml:space="preserve">Residential – Three-Storey Townhouse</w:t>
      </w:r>
    </w:p>
    <w:bookmarkEnd w:id="22"/>
    <w:bookmarkStart w:id="23" w:name="scope-of-architectural-services"/>
    <w:p>
      <w:pPr>
        <w:pStyle w:val="Heading2"/>
      </w:pPr>
      <w:r>
        <w:t xml:space="preserve">Scope of Architectural Services</w:t>
      </w:r>
    </w:p>
    <w:p>
      <w:pPr>
        <w:pStyle w:val="FirstParagraph"/>
      </w:pPr>
      <w:r>
        <w:t xml:space="preserve">This Quotation Estimate is issued by Meridian Architectural Design Studio (Pty) Ltd, a registered architectural practice operating in Johannesburg, South Africa, in accordance with the South African Institute of Architects (SAIA) Code of Professional Conduct and the National Building Regulations (Act 103 of 1977, as amended). The following architectural services are quoted for the design, documentation, and project management of a three-storey residential townhouse situated in Fourways, Johannesburg, South Africa.</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Architectural Service</w:t>
            </w:r>
          </w:p>
        </w:tc>
        <w:tc>
          <w:tcPr/>
          <w:p>
            <w:pPr>
              <w:pStyle w:val="Compact"/>
              <w:jc w:val="left"/>
            </w:pPr>
            <w:r>
              <w:t xml:space="preserve">Duration</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1</w:t>
            </w:r>
          </w:p>
        </w:tc>
        <w:tc>
          <w:tcPr/>
          <w:p>
            <w:pPr>
              <w:pStyle w:val="Compact"/>
              <w:jc w:val="left"/>
            </w:pPr>
            <w:r>
              <w:t xml:space="preserve">Pre-Design Consultation &amp; Site Assessment – Initial meeting with the client in Johannesburg, site visit to the Fourways property, topographical survey review, and feasibility study in compliance with City of Johannesburg bylaws and zoning regulations.</w:t>
            </w:r>
          </w:p>
        </w:tc>
        <w:tc>
          <w:tcPr/>
          <w:p>
            <w:pPr>
              <w:pStyle w:val="Compact"/>
              <w:jc w:val="left"/>
            </w:pPr>
            <w:r>
              <w:t xml:space="preserve">2 weeks</w:t>
            </w:r>
          </w:p>
        </w:tc>
        <w:tc>
          <w:tcPr/>
          <w:p>
            <w:pPr>
              <w:pStyle w:val="Compact"/>
              <w:jc w:val="left"/>
            </w:pPr>
            <w:r>
              <w:t xml:space="preserve">Fixed Fee</w:t>
            </w:r>
          </w:p>
        </w:tc>
        <w:tc>
          <w:tcPr/>
          <w:p>
            <w:pPr>
              <w:pStyle w:val="Compact"/>
              <w:jc w:val="left"/>
            </w:pPr>
            <w:r>
              <w:t xml:space="preserve">R 18,500.00</w:t>
            </w:r>
          </w:p>
        </w:tc>
      </w:tr>
      <w:tr>
        <w:tc>
          <w:tcPr/>
          <w:p>
            <w:pPr>
              <w:pStyle w:val="Compact"/>
              <w:jc w:val="left"/>
            </w:pPr>
            <w:r>
              <w:t xml:space="preserve">2</w:t>
            </w:r>
          </w:p>
        </w:tc>
        <w:tc>
          <w:tcPr/>
          <w:p>
            <w:pPr>
              <w:pStyle w:val="Compact"/>
              <w:jc w:val="left"/>
            </w:pPr>
            <w:r>
              <w:t xml:space="preserve">Concept Design Phase – Development of three (3) conceptual design options including massing studies, orientation analysis for Johannesburg's climate, material palette selection, and preliminary cost estimation. Presentation to client at our Sandton office.</w:t>
            </w:r>
          </w:p>
        </w:tc>
        <w:tc>
          <w:tcPr/>
          <w:p>
            <w:pPr>
              <w:pStyle w:val="Compact"/>
              <w:jc w:val="left"/>
            </w:pPr>
            <w:r>
              <w:t xml:space="preserve">4 weeks</w:t>
            </w:r>
          </w:p>
        </w:tc>
        <w:tc>
          <w:tcPr/>
          <w:p>
            <w:pPr>
              <w:pStyle w:val="Compact"/>
              <w:jc w:val="left"/>
            </w:pPr>
            <w:r>
              <w:t xml:space="preserve">Fixed Fee</w:t>
            </w:r>
          </w:p>
        </w:tc>
        <w:tc>
          <w:tcPr/>
          <w:p>
            <w:pPr>
              <w:pStyle w:val="Compact"/>
              <w:jc w:val="left"/>
            </w:pPr>
            <w:r>
              <w:t xml:space="preserve">R 42,000.00</w:t>
            </w:r>
          </w:p>
        </w:tc>
      </w:tr>
      <w:tr>
        <w:tc>
          <w:tcPr/>
          <w:p>
            <w:pPr>
              <w:pStyle w:val="Compact"/>
              <w:jc w:val="left"/>
            </w:pPr>
            <w:r>
              <w:t xml:space="preserve">3</w:t>
            </w:r>
          </w:p>
        </w:tc>
        <w:tc>
          <w:tcPr/>
          <w:p>
            <w:pPr>
              <w:pStyle w:val="Compact"/>
              <w:jc w:val="left"/>
            </w:pPr>
            <w:r>
              <w:t xml:space="preserve">Design Development Phase – Refinement of the approved concept into detailed architectural drawings, including floor plans, elevations, sections, and 3D visualisations. Coordination with structural and MEP engineers registered in South Africa.</w:t>
            </w:r>
          </w:p>
        </w:tc>
        <w:tc>
          <w:tcPr/>
          <w:p>
            <w:pPr>
              <w:pStyle w:val="Compact"/>
              <w:jc w:val="left"/>
            </w:pPr>
            <w:r>
              <w:t xml:space="preserve">6 weeks</w:t>
            </w:r>
          </w:p>
        </w:tc>
        <w:tc>
          <w:tcPr/>
          <w:p>
            <w:pPr>
              <w:pStyle w:val="Compact"/>
              <w:jc w:val="left"/>
            </w:pPr>
            <w:r>
              <w:t xml:space="preserve">Fixed Fee</w:t>
            </w:r>
          </w:p>
        </w:tc>
        <w:tc>
          <w:tcPr/>
          <w:p>
            <w:pPr>
              <w:pStyle w:val="Compact"/>
              <w:jc w:val="left"/>
            </w:pPr>
            <w:r>
              <w:t xml:space="preserve">R 68,000.00</w:t>
            </w:r>
          </w:p>
        </w:tc>
      </w:tr>
      <w:tr>
        <w:tc>
          <w:tcPr/>
          <w:p>
            <w:pPr>
              <w:pStyle w:val="Compact"/>
              <w:jc w:val="left"/>
            </w:pPr>
            <w:r>
              <w:t xml:space="preserve">4</w:t>
            </w:r>
          </w:p>
        </w:tc>
        <w:tc>
          <w:tcPr/>
          <w:p>
            <w:pPr>
              <w:pStyle w:val="Compact"/>
              <w:jc w:val="left"/>
            </w:pPr>
            <w:r>
              <w:t xml:space="preserve">Construction Documentation &amp; Building Plan Submission – Preparation of full construction drawings, specifications, and schedules. Submission of building plans to the City of Johannesburg for approval under the National Building Regulations. Includes two (2) resubmission cycles if required by the municipal authority.</w:t>
            </w:r>
          </w:p>
        </w:tc>
        <w:tc>
          <w:tcPr/>
          <w:p>
            <w:pPr>
              <w:pStyle w:val="Compact"/>
              <w:jc w:val="left"/>
            </w:pPr>
            <w:r>
              <w:t xml:space="preserve">8 weeks</w:t>
            </w:r>
          </w:p>
        </w:tc>
        <w:tc>
          <w:tcPr/>
          <w:p>
            <w:pPr>
              <w:pStyle w:val="Compact"/>
              <w:jc w:val="left"/>
            </w:pPr>
            <w:r>
              <w:t xml:space="preserve">Fixed Fee</w:t>
            </w:r>
          </w:p>
        </w:tc>
        <w:tc>
          <w:tcPr/>
          <w:p>
            <w:pPr>
              <w:pStyle w:val="Compact"/>
              <w:jc w:val="left"/>
            </w:pPr>
            <w:r>
              <w:t xml:space="preserve">R 75,000.00</w:t>
            </w:r>
          </w:p>
        </w:tc>
      </w:tr>
      <w:tr>
        <w:tc>
          <w:tcPr/>
          <w:p>
            <w:pPr>
              <w:pStyle w:val="Compact"/>
              <w:jc w:val="left"/>
            </w:pPr>
            <w:r>
              <w:t xml:space="preserve">5</w:t>
            </w:r>
          </w:p>
        </w:tc>
        <w:tc>
          <w:tcPr/>
          <w:p>
            <w:pPr>
              <w:pStyle w:val="Compact"/>
              <w:jc w:val="left"/>
            </w:pPr>
            <w:r>
              <w:t xml:space="preserve">Construction Phase Services – Site supervision visits (bi-weekly), progress inspections, response to contractor queries, variation order assessments, and final completion certification. Duration estimated at 14 months based on Johannesburg construction timelines.</w:t>
            </w:r>
          </w:p>
        </w:tc>
        <w:tc>
          <w:tcPr/>
          <w:p>
            <w:pPr>
              <w:pStyle w:val="Compact"/>
              <w:jc w:val="left"/>
            </w:pPr>
            <w:r>
              <w:t xml:space="preserve">14 months</w:t>
            </w:r>
          </w:p>
        </w:tc>
        <w:tc>
          <w:tcPr/>
          <w:p>
            <w:pPr>
              <w:pStyle w:val="Compact"/>
              <w:jc w:val="left"/>
            </w:pPr>
            <w:r>
              <w:t xml:space="preserve">R 4,500 / month</w:t>
            </w:r>
          </w:p>
        </w:tc>
        <w:tc>
          <w:tcPr/>
          <w:p>
            <w:pPr>
              <w:pStyle w:val="Compact"/>
              <w:jc w:val="left"/>
            </w:pPr>
            <w:r>
              <w:t xml:space="preserve">R 63,000.00</w:t>
            </w:r>
          </w:p>
        </w:tc>
      </w:tr>
      <w:tr>
        <w:tc>
          <w:tcPr/>
          <w:p>
            <w:pPr>
              <w:pStyle w:val="Compact"/>
              <w:jc w:val="left"/>
            </w:pPr>
            <w:r>
              <w:t xml:space="preserve">6</w:t>
            </w:r>
          </w:p>
        </w:tc>
        <w:tc>
          <w:tcPr/>
          <w:p>
            <w:pPr>
              <w:pStyle w:val="Compact"/>
              <w:jc w:val="left"/>
            </w:pPr>
            <w:r>
              <w:t xml:space="preserve">Final Handover &amp; As-Built Documentation – Preparation of as-built drawings, operation and maintenance manuals, and final completion certificate submission to the City of Johannesburg. Includes one (1) post-occupancy review at 12 months.</w:t>
            </w:r>
          </w:p>
        </w:tc>
        <w:tc>
          <w:tcPr/>
          <w:p>
            <w:pPr>
              <w:pStyle w:val="Compact"/>
              <w:jc w:val="left"/>
            </w:pPr>
            <w:r>
              <w:t xml:space="preserve">3 weeks</w:t>
            </w:r>
          </w:p>
        </w:tc>
        <w:tc>
          <w:tcPr/>
          <w:p>
            <w:pPr>
              <w:pStyle w:val="Compact"/>
              <w:jc w:val="left"/>
            </w:pPr>
            <w:r>
              <w:t xml:space="preserve">Fixed Fee</w:t>
            </w:r>
          </w:p>
        </w:tc>
        <w:tc>
          <w:tcPr/>
          <w:p>
            <w:pPr>
              <w:pStyle w:val="Compact"/>
              <w:jc w:val="left"/>
            </w:pPr>
            <w:r>
              <w:t xml:space="preserve">R 12,500.00</w:t>
            </w:r>
          </w:p>
        </w:tc>
      </w:tr>
      <w:tr>
        <w:tc>
          <w:tcPr>
            <w:gridSpan w:val="4"/>
          </w:tcPr>
          <w:p>
            <w:pPr>
              <w:pStyle w:val="Compact"/>
              <w:jc w:val="right"/>
            </w:pPr>
            <w:r>
              <w:t xml:space="preserve">Subtotal (Excluding VAT):</w:t>
            </w:r>
          </w:p>
        </w:tc>
        <w:tc>
          <w:tcPr/>
          <w:p>
            <w:pPr>
              <w:pStyle w:val="Compact"/>
              <w:jc w:val="left"/>
            </w:pPr>
            <w:r>
              <w:t xml:space="preserve">R 279,000.00</w:t>
            </w:r>
          </w:p>
        </w:tc>
      </w:tr>
      <w:tr>
        <w:tc>
          <w:tcPr>
            <w:gridSpan w:val="4"/>
          </w:tcPr>
          <w:p>
            <w:pPr>
              <w:pStyle w:val="Compact"/>
              <w:jc w:val="right"/>
            </w:pPr>
            <w:r>
              <w:t xml:space="preserve">VAT @ 15% (South Africa):</w:t>
            </w:r>
          </w:p>
        </w:tc>
        <w:tc>
          <w:tcPr/>
          <w:p>
            <w:pPr>
              <w:pStyle w:val="Compact"/>
              <w:jc w:val="left"/>
            </w:pPr>
            <w:r>
              <w:t xml:space="preserve">R 41,850.00</w:t>
            </w:r>
          </w:p>
        </w:tc>
      </w:tr>
      <w:tr>
        <w:tc>
          <w:tcPr>
            <w:gridSpan w:val="4"/>
          </w:tcPr>
          <w:p>
            <w:pPr>
              <w:pStyle w:val="Compact"/>
              <w:jc w:val="right"/>
            </w:pPr>
            <w:r>
              <w:t xml:space="preserve">Total Quotation Estimate (Including VAT):</w:t>
            </w:r>
          </w:p>
        </w:tc>
        <w:tc>
          <w:tcPr/>
          <w:p>
            <w:pPr>
              <w:pStyle w:val="Compact"/>
              <w:jc w:val="left"/>
            </w:pPr>
            <w:r>
              <w:t xml:space="preserve">R 320,850.00</w:t>
            </w:r>
          </w:p>
        </w:tc>
      </w:tr>
    </w:tbl>
    <w:p>
      <w:pPr>
        <w:pStyle w:val="BodyText"/>
      </w:pPr>
      <w:r>
        <w:t xml:space="preserve">All amounts are quoted in South African Rand (ZAR). VAT is applicable at the current South African rate of 15% as per the Value-Added Tax Act 89 of 1991. This Quotation Estimate does not include costs for specialist consultants (structural, electrical, plumbing, geotechnical), municipal plan submission fees, or third-party surveyor charges, which will be billed separately at cost.</w:t>
      </w:r>
    </w:p>
    <w:bookmarkEnd w:id="23"/>
    <w:bookmarkStart w:id="24" w:name="payment-terms"/>
    <w:p>
      <w:pPr>
        <w:pStyle w:val="Heading2"/>
      </w:pPr>
      <w:r>
        <w:t xml:space="preserve">Payment Terms</w:t>
      </w:r>
    </w:p>
    <w:p>
      <w:pPr>
        <w:numPr>
          <w:ilvl w:val="0"/>
          <w:numId w:val="1001"/>
        </w:numPr>
        <w:pStyle w:val="Compact"/>
      </w:pPr>
      <w:r>
        <w:t xml:space="preserve">A deposit of 25% of the total Quotation Estimate amount (R 80,212.50) is due upon signing of the professional services agreement to commence the Pre-Design phase.</w:t>
      </w:r>
    </w:p>
    <w:p>
      <w:pPr>
        <w:numPr>
          <w:ilvl w:val="0"/>
          <w:numId w:val="1001"/>
        </w:numPr>
        <w:pStyle w:val="Compact"/>
      </w:pPr>
      <w:r>
        <w:t xml:space="preserve">Progress payments of 20% are due at the completion of each major phase (Concept Design, Design Development, Construction Documentation).</w:t>
      </w:r>
    </w:p>
    <w:p>
      <w:pPr>
        <w:numPr>
          <w:ilvl w:val="0"/>
          <w:numId w:val="1001"/>
        </w:numPr>
        <w:pStyle w:val="Compact"/>
      </w:pPr>
      <w:r>
        <w:t xml:space="preserve">Construction Phase fees are invoiced monthly in arrears, with payment due within fourteen (14) calendar days of invoice date.</w:t>
      </w:r>
    </w:p>
    <w:p>
      <w:pPr>
        <w:numPr>
          <w:ilvl w:val="0"/>
          <w:numId w:val="1001"/>
        </w:numPr>
        <w:pStyle w:val="Compact"/>
      </w:pPr>
      <w:r>
        <w:t xml:space="preserve">The final balance of 15% is due upon issuance of the final completion certificate and handover of as-built documentation.</w:t>
      </w:r>
    </w:p>
    <w:p>
      <w:pPr>
        <w:numPr>
          <w:ilvl w:val="0"/>
          <w:numId w:val="1001"/>
        </w:numPr>
        <w:pStyle w:val="Compact"/>
      </w:pPr>
      <w:r>
        <w:t xml:space="preserve">All payments are to be made by electronic funds transfer (EFT) to the practice's bank account in Johannesburg, South Africa. Late payments will attract interest at the rate of 1.5% per month as per the National Credit Act 34 of 2005.</w:t>
      </w:r>
    </w:p>
    <w:bookmarkEnd w:id="24"/>
    <w:bookmarkStart w:id="25" w:name="terms-and-conditions"/>
    <w:p>
      <w:pPr>
        <w:pStyle w:val="Heading2"/>
      </w:pPr>
      <w:r>
        <w:t xml:space="preserve">Terms and Conditions</w:t>
      </w:r>
    </w:p>
    <w:p>
      <w:pPr>
        <w:numPr>
          <w:ilvl w:val="0"/>
          <w:numId w:val="1002"/>
        </w:numPr>
        <w:pStyle w:val="Compact"/>
      </w:pPr>
      <w:r>
        <w:t xml:space="preserve">This Quotation Estimate is valid for thirty (30) days from the date of issue. Thereafter, fees may be adjusted to reflect current market conditions in the Johannesburg architectural services sector.</w:t>
      </w:r>
    </w:p>
    <w:p>
      <w:pPr>
        <w:numPr>
          <w:ilvl w:val="0"/>
          <w:numId w:val="1002"/>
        </w:numPr>
        <w:pStyle w:val="Compact"/>
      </w:pPr>
      <w:r>
        <w:t xml:space="preserve">The Architect's liability is limited to the professional fees paid for the services rendered, in accordance with SAIA's standard terms of engagement.</w:t>
      </w:r>
    </w:p>
    <w:p>
      <w:pPr>
        <w:numPr>
          <w:ilvl w:val="0"/>
          <w:numId w:val="1002"/>
        </w:numPr>
        <w:pStyle w:val="Compact"/>
      </w:pPr>
      <w:r>
        <w:t xml:space="preserve">The client acknowledges that the Architect is not responsible for delays caused by the City of Johannesburg municipal approval process, third-party consultants, or force majeure events.</w:t>
      </w:r>
    </w:p>
    <w:p>
      <w:pPr>
        <w:numPr>
          <w:ilvl w:val="0"/>
          <w:numId w:val="1002"/>
        </w:numPr>
        <w:pStyle w:val="Compact"/>
      </w:pPr>
      <w:r>
        <w:t xml:space="preserve">All intellectual property in design drawings and documentation remains with the Architect until full payment has been received. The client is granted a non-exclusive licence to use the drawings for the specific project in Johannesburg.</w:t>
      </w:r>
    </w:p>
    <w:p>
      <w:pPr>
        <w:numPr>
          <w:ilvl w:val="0"/>
          <w:numId w:val="1002"/>
        </w:numPr>
        <w:pStyle w:val="Compact"/>
      </w:pPr>
      <w:r>
        <w:t xml:space="preserve">This Quotation Estimate is governed by the laws of the Republic of South Africa. Any disputes shall be resolved through the South African Institute of Architects dispute resolution mechanism or, failing that, in the Magistrate's Court of Johannesburg.</w:t>
      </w:r>
    </w:p>
    <w:p>
      <w:pPr>
        <w:numPr>
          <w:ilvl w:val="0"/>
          <w:numId w:val="1002"/>
        </w:numPr>
        <w:pStyle w:val="Compact"/>
      </w:pPr>
      <w:r>
        <w:t xml:space="preserve">The Architect reserves the right to withdraw from this engagement with fourteen (14) days' written notice if the client fails to make payments within the stipulated period.</w:t>
      </w:r>
    </w:p>
    <w:p>
      <w:pPr>
        <w:numPr>
          <w:ilvl w:val="0"/>
          <w:numId w:val="1002"/>
        </w:numPr>
        <w:pStyle w:val="Compact"/>
      </w:pPr>
      <w:r>
        <w:t xml:space="preserve">All services shall be performed in compliance with the South African National Building Regulations, the City of Johannesburg Municipal Planning By-Laws, and applicable environmental legislation including the National Environmental Management Act 107 of 1998.</w:t>
      </w:r>
    </w:p>
    <w:bookmarkEnd w:id="25"/>
    <w:bookmarkStart w:id="26" w:name="acceptance"/>
    <w:p>
      <w:pPr>
        <w:pStyle w:val="Heading2"/>
      </w:pPr>
      <w:r>
        <w:t xml:space="preserve">Acceptance</w:t>
      </w:r>
    </w:p>
    <w:p>
      <w:pPr>
        <w:pStyle w:val="FirstParagraph"/>
      </w:pPr>
      <w:r>
        <w:t xml:space="preserve">By signing below, the client accepts this Quotation Estimate for Architectural Services in Johannesburg, South Africa, and agrees to the terms and conditions set out herein. This acceptance constitutes a binding professional services agreement between the parties.</w:t>
      </w:r>
    </w:p>
    <w:p>
      <w:pPr>
        <w:pStyle w:val="BodyText"/>
      </w:pPr>
      <w:r>
        <w:rPr>
          <w:bCs/>
          <w:b/>
        </w:rPr>
        <w:t xml:space="preserve">For and on behalf of the Client:</w:t>
      </w:r>
    </w:p>
    <w:p>
      <w:pPr>
        <w:pStyle w:val="BodyText"/>
      </w:pPr>
      <w:r>
        <w:t xml:space="preserve">Name: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the Architect:</w:t>
      </w:r>
    </w:p>
    <w:p>
      <w:pPr>
        <w:pStyle w:val="BodyText"/>
      </w:pPr>
      <w:r>
        <w:t xml:space="preserve">Name: Thabo M. Nkosi, SAIA Reg. 12345</w:t>
      </w:r>
    </w:p>
    <w:p>
      <w:pPr>
        <w:pStyle w:val="BodyText"/>
      </w:pPr>
      <w:r>
        <w:t xml:space="preserve">Signature: ______________________________</w:t>
      </w:r>
    </w:p>
    <w:p>
      <w:pPr>
        <w:pStyle w:val="BodyText"/>
      </w:pPr>
      <w:r>
        <w:t xml:space="preserve">Date: ______________________________</w:t>
      </w:r>
    </w:p>
    <w:p>
      <w:pPr>
        <w:pStyle w:val="BodyText"/>
      </w:pPr>
      <w:r>
        <w:t xml:space="preserve">Meridian Architectural Design Studio (Pty) Ltd | 142 Rivonia Road, Sandton, Johannesburg, 2196, South Africa</w:t>
      </w:r>
    </w:p>
    <w:p>
      <w:pPr>
        <w:pStyle w:val="BodyText"/>
      </w:pPr>
      <w:r>
        <w:t xml:space="preserve">This Quotation Estimate was prepared in accordance with SAIA Fee Guidelines 2024/2025. Document Ref: QTE-2025-0347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Architectural Services - Johannesburg, South Africa</dc:title>
  <dc:creator/>
  <dc:language>en</dc:language>
  <cp:keywords/>
  <dcterms:created xsi:type="dcterms:W3CDTF">2026-10-10T02:02:51Z</dcterms:created>
  <dcterms:modified xsi:type="dcterms:W3CDTF">2026-10-10T02:02:51Z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