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Architect Services — Spain Valencia</w:t>
      </w:r>
    </w:p>
    <w:p>
      <w:pPr>
        <w:pStyle w:val="BodyText"/>
      </w:pPr>
      <w:r>
        <w:t xml:space="preserve">Quotation Reference: QE-VAL-2025-0487  |  Date of Issue: 15 June 2025  |  Valid Until: 15 September 2025</w:t>
      </w:r>
    </w:p>
    <w:bookmarkEnd w:id="20"/>
    <w:bookmarkStart w:id="21" w:name="prepared-by-architect-firm"/>
    <w:p>
      <w:pPr>
        <w:pStyle w:val="Heading3"/>
      </w:pPr>
      <w:r>
        <w:t xml:space="preserve">Prepared By (Architect Firm)</w:t>
      </w:r>
    </w:p>
    <w:p>
      <w:pPr>
        <w:pStyle w:val="FirstParagraph"/>
      </w:pPr>
      <w:r>
        <w:rPr>
          <w:bCs/>
          <w:b/>
        </w:rPr>
        <w:t xml:space="preserve">Estudio Arquitectónico Mediterráneo S.L.</w:t>
      </w:r>
      <w:r>
        <w:br/>
      </w:r>
      <w:r>
        <w:t xml:space="preserve">C/ Colón, 42, 3ºA</w:t>
      </w:r>
      <w:r>
        <w:br/>
      </w:r>
      <w:r>
        <w:t xml:space="preserve">46004 Valencia, Spain</w:t>
      </w:r>
      <w:r>
        <w:br/>
      </w:r>
      <w:r>
        <w:t xml:space="preserve">CIF: B-98765432</w:t>
      </w:r>
      <w:r>
        <w:br/>
      </w:r>
      <w:r>
        <w:t xml:space="preserve">Tel: +34 963 123 456</w:t>
      </w:r>
      <w:r>
        <w:br/>
      </w:r>
      <w:r>
        <w:t xml:space="preserve">Email: info@arquitectosvalencia.es</w:t>
      </w:r>
      <w:r>
        <w:br/>
      </w:r>
      <w:r>
        <w:t xml:space="preserve">Colegiado Nº: COAV-2019-0342</w:t>
      </w:r>
    </w:p>
    <w:bookmarkEnd w:id="21"/>
    <w:bookmarkStart w:id="22" w:name="prepared-for-client"/>
    <w:p>
      <w:pPr>
        <w:pStyle w:val="Heading3"/>
      </w:pPr>
      <w:r>
        <w:t xml:space="preserve">Prepared For (Client)</w:t>
      </w:r>
    </w:p>
    <w:p>
      <w:pPr>
        <w:pStyle w:val="FirstParagraph"/>
      </w:pPr>
      <w:r>
        <w:rPr>
          <w:bCs/>
          <w:b/>
        </w:rPr>
        <w:t xml:space="preserve">Señor/a [Client Full Name]</w:t>
      </w:r>
      <w:r>
        <w:br/>
      </w:r>
      <w:r>
        <w:t xml:space="preserve">[Client Street Address]</w:t>
      </w:r>
      <w:r>
        <w:br/>
      </w:r>
      <w:r>
        <w:t xml:space="preserve">[Postal Code] Valencia, Spain</w:t>
      </w:r>
      <w:r>
        <w:br/>
      </w:r>
      <w:r>
        <w:t xml:space="preserve">NIF/CIF: [Client Tax ID]</w:t>
      </w:r>
      <w:r>
        <w:br/>
      </w:r>
      <w:r>
        <w:t xml:space="preserve">Tel: +34 [Client Phone]</w:t>
      </w:r>
      <w:r>
        <w:br/>
      </w:r>
      <w:r>
        <w:t xml:space="preserve">Email: [Client Email]</w:t>
      </w:r>
    </w:p>
    <w:bookmarkEnd w:id="22"/>
    <w:bookmarkStart w:id="23" w:name="X063143e6247ffdfd0bda543f843b5c155a85eef"/>
    <w:p>
      <w:pPr>
        <w:pStyle w:val="Heading2"/>
      </w:pPr>
      <w:r>
        <w:t xml:space="preserve">1. Project Description — Architect Services in Spain Valencia</w:t>
      </w:r>
    </w:p>
    <w:p>
      <w:pPr>
        <w:pStyle w:val="FirstParagraph"/>
      </w:pPr>
      <w:r>
        <w:t xml:space="preserve">This Quotation Estimate is issued by Estudio Arquitectónico Mediterráneo S.L., a registered Architect practice operating in the city of Valencia, Spain, to provide a comprehensive and itemised cost breakdown for the architectural design, planning, and project management services required for the client's residential development project located in the district of Ruzafa, Valencia. This Quotation Estimate reflects the professional fees of the Architect in accordance with the current fee schedule established by the Colegio Oficial de Arquitectos de Valencia (COAV) and applicable Spanish regulatory frameworks governing architectural practice in the Comunitat Valenciana.</w:t>
      </w:r>
    </w:p>
    <w:p>
      <w:pPr>
        <w:pStyle w:val="BodyText"/>
      </w:pPr>
      <w:r>
        <w:rPr>
          <w:bCs/>
          <w:b/>
        </w:rPr>
        <w:t xml:space="preserve">Important Note:</w:t>
      </w:r>
      <w:r>
        <w:t xml:space="preserve"> </w:t>
      </w:r>
      <w:r>
        <w:t xml:space="preserve">This Quotation Estimate is specific to the Architect services rendered in Spain Valencia and is subject to the local building regulations (Ordenanza de Construcciones del Ayuntamiento de Valencia), the Ley de Ordenación de la Edificación de la Comunitat Valenciana (LOECV), and all applicable municipal urban planning instruments (Plan General de Ordenación Urbana de Valencia).</w:t>
      </w:r>
    </w:p>
    <w:bookmarkEnd w:id="23"/>
    <w:bookmarkStart w:id="24" w:name="scope-of-architect-services"/>
    <w:p>
      <w:pPr>
        <w:pStyle w:val="Heading2"/>
      </w:pPr>
      <w:r>
        <w:t xml:space="preserve">2. Scope of Architect Services</w:t>
      </w:r>
    </w:p>
    <w:p>
      <w:pPr>
        <w:pStyle w:val="FirstParagraph"/>
      </w:pPr>
      <w:r>
        <w:t xml:space="preserve">The Architect services covered under this Quotation Estimate include the following phases of professional work, all to be executed in compliance with Spanish and Valencian architectural standards:</w:t>
      </w:r>
    </w:p>
    <w:p>
      <w:pPr>
        <w:numPr>
          <w:ilvl w:val="0"/>
          <w:numId w:val="1001"/>
        </w:numPr>
        <w:pStyle w:val="Compact"/>
      </w:pPr>
      <w:r>
        <w:rPr>
          <w:bCs/>
          <w:b/>
        </w:rPr>
        <w:t xml:space="preserve">Pre-Design &amp; Feasibility Study:</w:t>
      </w:r>
      <w:r>
        <w:t xml:space="preserve"> </w:t>
      </w:r>
      <w:r>
        <w:t xml:space="preserve">Site analysis of the Valencia plot, topographical survey review, urban planning compliance verification with the Ayuntamiento de Valencia, and preliminary concept development.</w:t>
      </w:r>
    </w:p>
    <w:p>
      <w:pPr>
        <w:numPr>
          <w:ilvl w:val="0"/>
          <w:numId w:val="1001"/>
        </w:numPr>
        <w:pStyle w:val="Compact"/>
      </w:pPr>
      <w:r>
        <w:rPr>
          <w:bCs/>
          <w:b/>
        </w:rPr>
        <w:t xml:space="preserve">Basic Design Development:</w:t>
      </w:r>
      <w:r>
        <w:t xml:space="preserve"> </w:t>
      </w:r>
      <w:r>
        <w:t xml:space="preserve">Architectural concept drawings, massing studies, material palette selection appropriate to the Mediterranean climate of Valencia, and initial structural coordination.</w:t>
      </w:r>
    </w:p>
    <w:p>
      <w:pPr>
        <w:numPr>
          <w:ilvl w:val="0"/>
          <w:numId w:val="1001"/>
        </w:numPr>
        <w:pStyle w:val="Compact"/>
      </w:pPr>
      <w:r>
        <w:rPr>
          <w:bCs/>
          <w:b/>
        </w:rPr>
        <w:t xml:space="preserve">Detailed Design &amp; Technical Documentation:</w:t>
      </w:r>
      <w:r>
        <w:t xml:space="preserve"> </w:t>
      </w:r>
      <w:r>
        <w:t xml:space="preserve">Full architectural working drawings (planta, secciones, alzado, detalles), MEP coordination, accessibility compliance (CTE DB-SUA), and energy efficiency documentation per CTE DB-HE.</w:t>
      </w:r>
    </w:p>
    <w:p>
      <w:pPr>
        <w:numPr>
          <w:ilvl w:val="0"/>
          <w:numId w:val="1001"/>
        </w:numPr>
        <w:pStyle w:val="Compact"/>
      </w:pPr>
      <w:r>
        <w:rPr>
          <w:bCs/>
          <w:b/>
        </w:rPr>
        <w:t xml:space="preserve">Building Permit Application (Licencia de Obra Mayor):</w:t>
      </w:r>
      <w:r>
        <w:t xml:space="preserve"> </w:t>
      </w:r>
      <w:r>
        <w:t xml:space="preserve">Preparation and submission of the complete project dossier to the urban planning department of the City of Valencia, including all required technical reports and environmental impact assessments.</w:t>
      </w:r>
    </w:p>
    <w:p>
      <w:pPr>
        <w:numPr>
          <w:ilvl w:val="0"/>
          <w:numId w:val="1001"/>
        </w:numPr>
        <w:pStyle w:val="Compact"/>
      </w:pPr>
      <w:r>
        <w:rPr>
          <w:bCs/>
          <w:b/>
        </w:rPr>
        <w:t xml:space="preserve">Construction Phase Supervision (Dirección Facultativa):</w:t>
      </w:r>
      <w:r>
        <w:t xml:space="preserve"> </w:t>
      </w:r>
      <w:r>
        <w:t xml:space="preserve">On-site Architect supervision, weekly progress inspections, quality control of executed works, and coordination with the construction contractor.</w:t>
      </w:r>
    </w:p>
    <w:p>
      <w:pPr>
        <w:numPr>
          <w:ilvl w:val="0"/>
          <w:numId w:val="1001"/>
        </w:numPr>
        <w:pStyle w:val="Compact"/>
      </w:pPr>
      <w:r>
        <w:rPr>
          <w:bCs/>
          <w:b/>
        </w:rPr>
        <w:t xml:space="preserve">Completion &amp; Handover:</w:t>
      </w:r>
      <w:r>
        <w:t xml:space="preserve"> </w:t>
      </w:r>
      <w:r>
        <w:t xml:space="preserve">Final inspection, preparation of the as-built documentation, and support for the final occupancy licence (Licencia de Primera Ocupación) from the Valencia municipal authority.</w:t>
      </w:r>
    </w:p>
    <w:bookmarkEnd w:id="24"/>
    <w:bookmarkStart w:id="25" w:name="X83c4279fdfe0006302ff32c697d8131583a5b8b"/>
    <w:p>
      <w:pPr>
        <w:pStyle w:val="Heading2"/>
      </w:pPr>
      <w:r>
        <w:t xml:space="preserve">3. Quotation Estimate —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Architect Service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Pre-Design &amp; Feasibility Study (Architect)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Basic Design Development (Architect)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Detailed Design &amp; Technical Documentation (Architect)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Building Permit Application &amp; Municipal Coordination (Valencia)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Construction Phase Supervision — Dirección Facultativa (Architect)</w:t>
            </w:r>
          </w:p>
        </w:tc>
        <w:tc>
          <w:tcPr/>
          <w:p>
            <w:pPr>
              <w:pStyle w:val="Compact"/>
              <w:jc w:val="left"/>
            </w:pPr>
            <w:r>
              <w:t xml:space="preserve">Monthly</w:t>
            </w:r>
          </w:p>
        </w:tc>
        <w:tc>
          <w:tcPr/>
          <w:p>
            <w:pPr>
              <w:pStyle w:val="Compact"/>
              <w:jc w:val="left"/>
            </w:pPr>
            <w:r>
              <w:t xml:space="preserve">14 months</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Completion Inspection &amp; Occupancy Licence Support (Valencia)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Revisions &amp; Design Modifications (up to 3 rounds)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Travel &amp; On-Site Visits within Valencia Metropolitan Area</w:t>
            </w:r>
          </w:p>
        </w:tc>
        <w:tc>
          <w:tcPr/>
          <w:p>
            <w:pPr>
              <w:pStyle w:val="Compact"/>
              <w:jc w:val="left"/>
            </w:pPr>
            <w:r>
              <w:t xml:space="preserve">Monthly</w:t>
            </w:r>
          </w:p>
        </w:tc>
        <w:tc>
          <w:tcPr/>
          <w:p>
            <w:pPr>
              <w:pStyle w:val="Compact"/>
              <w:jc w:val="left"/>
            </w:pPr>
            <w:r>
              <w:t xml:space="preserve">14 months</w:t>
            </w:r>
          </w:p>
        </w:tc>
        <w:tc>
          <w:tcPr/>
          <w:p>
            <w:pPr>
              <w:pStyle w:val="Compact"/>
              <w:jc w:val="left"/>
            </w:pPr>
            <w:r>
              <w:t xml:space="preserve">1,400.00</w:t>
            </w:r>
          </w:p>
        </w:tc>
      </w:tr>
      <w:tr>
        <w:tc>
          <w:tcPr>
            <w:gridSpan w:val="4"/>
          </w:tcPr>
          <w:p>
            <w:pPr>
              <w:pStyle w:val="Compact"/>
              <w:jc w:val="left"/>
            </w:pPr>
            <w:r>
              <w:t xml:space="preserve">Subtotal (Architect Professional Fees)</w:t>
            </w:r>
          </w:p>
        </w:tc>
        <w:tc>
          <w:tcPr/>
          <w:p>
            <w:pPr>
              <w:pStyle w:val="Compact"/>
              <w:jc w:val="left"/>
            </w:pPr>
            <w:r>
              <w:t xml:space="preserve">62,700.00</w:t>
            </w:r>
          </w:p>
        </w:tc>
      </w:tr>
      <w:tr>
        <w:tc>
          <w:tcPr>
            <w:gridSpan w:val="4"/>
          </w:tcPr>
          <w:p>
            <w:pPr>
              <w:pStyle w:val="Compact"/>
              <w:jc w:val="left"/>
            </w:pPr>
            <w:r>
              <w:t xml:space="preserve">VAT (IVA) — 21% (Spain)</w:t>
            </w:r>
          </w:p>
        </w:tc>
        <w:tc>
          <w:tcPr/>
          <w:p>
            <w:pPr>
              <w:pStyle w:val="Compact"/>
              <w:jc w:val="left"/>
            </w:pPr>
            <w:r>
              <w:t xml:space="preserve">13,167.00</w:t>
            </w:r>
          </w:p>
        </w:tc>
      </w:tr>
      <w:tr>
        <w:tc>
          <w:tcPr>
            <w:gridSpan w:val="4"/>
          </w:tcPr>
          <w:p>
            <w:pPr>
              <w:pStyle w:val="Compact"/>
              <w:jc w:val="left"/>
            </w:pPr>
            <w:r>
              <w:rPr>
                <w:bCs/>
                <w:b/>
              </w:rPr>
              <w:t xml:space="preserve">TOTAL QUOTATION ESTIMATE (EUR)</w:t>
            </w:r>
          </w:p>
        </w:tc>
        <w:tc>
          <w:tcPr/>
          <w:p>
            <w:pPr>
              <w:pStyle w:val="Compact"/>
              <w:jc w:val="left"/>
            </w:pPr>
            <w:r>
              <w:rPr>
                <w:bCs/>
                <w:b/>
              </w:rPr>
              <w:t xml:space="preserve">75,867.00</w:t>
            </w:r>
          </w:p>
        </w:tc>
      </w:tr>
    </w:tbl>
    <w:bookmarkEnd w:id="25"/>
    <w:bookmarkStart w:id="26" w:name="payment-schedule"/>
    <w:p>
      <w:pPr>
        <w:pStyle w:val="Heading2"/>
      </w:pPr>
      <w:r>
        <w:t xml:space="preserve">4. Payment Schedule</w:t>
      </w:r>
    </w:p>
    <w:p>
      <w:pPr>
        <w:pStyle w:val="FirstParagraph"/>
      </w:pPr>
      <w:r>
        <w:t xml:space="preserve">This Quotation Estimate for Architect services in Spain Valencia shall be settled according to the following milestone-based payment schedule:</w:t>
      </w:r>
    </w:p>
    <w:p>
      <w:pPr>
        <w:numPr>
          <w:ilvl w:val="0"/>
          <w:numId w:val="1002"/>
        </w:numPr>
        <w:pStyle w:val="Compact"/>
      </w:pPr>
      <w:r>
        <w:rPr>
          <w:bCs/>
          <w:b/>
        </w:rPr>
        <w:t xml:space="preserve">20%</w:t>
      </w:r>
      <w:r>
        <w:t xml:space="preserve"> </w:t>
      </w:r>
      <w:r>
        <w:t xml:space="preserve">upon signing of the professional services contract (advance payment to the Architect).</w:t>
      </w:r>
    </w:p>
    <w:p>
      <w:pPr>
        <w:numPr>
          <w:ilvl w:val="0"/>
          <w:numId w:val="1002"/>
        </w:numPr>
        <w:pStyle w:val="Compact"/>
      </w:pPr>
      <w:r>
        <w:rPr>
          <w:bCs/>
          <w:b/>
        </w:rPr>
        <w:t xml:space="preserve">25%</w:t>
      </w:r>
      <w:r>
        <w:t xml:space="preserve"> </w:t>
      </w:r>
      <w:r>
        <w:t xml:space="preserve">upon approval of the Detailed Design and submission of the building permit application to the Ayuntamiento de Valencia.</w:t>
      </w:r>
    </w:p>
    <w:p>
      <w:pPr>
        <w:numPr>
          <w:ilvl w:val="0"/>
          <w:numId w:val="1002"/>
        </w:numPr>
        <w:pStyle w:val="Compact"/>
      </w:pPr>
      <w:r>
        <w:rPr>
          <w:bCs/>
          <w:b/>
        </w:rPr>
        <w:t xml:space="preserve">45%</w:t>
      </w:r>
      <w:r>
        <w:t xml:space="preserve"> </w:t>
      </w:r>
      <w:r>
        <w:t xml:space="preserve">distributed monthly during the Construction Phase Supervision (Dirección Facultativa), payable upon issuance of the monthly Architect progress report.</w:t>
      </w:r>
    </w:p>
    <w:p>
      <w:pPr>
        <w:numPr>
          <w:ilvl w:val="0"/>
          <w:numId w:val="1002"/>
        </w:numPr>
        <w:pStyle w:val="Compact"/>
      </w:pPr>
      <w:r>
        <w:rPr>
          <w:bCs/>
          <w:b/>
        </w:rPr>
        <w:t xml:space="preserve">10%</w:t>
      </w:r>
      <w:r>
        <w:t xml:space="preserve"> </w:t>
      </w:r>
      <w:r>
        <w:t xml:space="preserve">upon final completion, handover, and issuance of the Licencia de Primera Ocupación by the Valencia municipal authority.</w:t>
      </w:r>
    </w:p>
    <w:bookmarkEnd w:id="26"/>
    <w:bookmarkStart w:id="27" w:name="X06f751c0fef37426aad28df54ec1acd620508e5"/>
    <w:p>
      <w:pPr>
        <w:pStyle w:val="Heading2"/>
      </w:pPr>
      <w:r>
        <w:t xml:space="preserve">5. Terms &amp; Conditions of This Quotation Estimate</w:t>
      </w:r>
    </w:p>
    <w:p>
      <w:pPr>
        <w:numPr>
          <w:ilvl w:val="0"/>
          <w:numId w:val="1003"/>
        </w:numPr>
        <w:pStyle w:val="Compact"/>
      </w:pPr>
      <w:r>
        <w:t xml:space="preserve">This Quotation Estimate is valid for a period of ninety (90) calendar days from the date of issue. Beyond this period, the Architect reserves the right to revise the fees based on current market conditions in Spain Valencia.</w:t>
      </w:r>
    </w:p>
    <w:p>
      <w:pPr>
        <w:numPr>
          <w:ilvl w:val="0"/>
          <w:numId w:val="1003"/>
        </w:numPr>
        <w:pStyle w:val="Compact"/>
      </w:pPr>
      <w:r>
        <w:t xml:space="preserve">All Architect services described herein shall be performed in strict compliance with the Spanish Technical Code for Buildings (Código Técnico de la Edificación — CTE) and the specific urban planning regulations of the City of Valencia.</w:t>
      </w:r>
    </w:p>
    <w:p>
      <w:pPr>
        <w:numPr>
          <w:ilvl w:val="0"/>
          <w:numId w:val="1003"/>
        </w:numPr>
        <w:pStyle w:val="Compact"/>
      </w:pPr>
      <w:r>
        <w:t xml:space="preserve">The Architect shall maintain professional indemnity insurance with a minimum coverage of 300,000 EUR, as required by the COAV for all registered Architects practising in the Comunitat Valenciana.</w:t>
      </w:r>
    </w:p>
    <w:p>
      <w:pPr>
        <w:numPr>
          <w:ilvl w:val="0"/>
          <w:numId w:val="1003"/>
        </w:numPr>
        <w:pStyle w:val="Compact"/>
      </w:pPr>
      <w:r>
        <w:t xml:space="preserve">Any additional Architect services beyond the scope defined in this Quotation Estimate shall be subject to a supplementary written agreement and a revised Quotation Estimate prior to commencement.</w:t>
      </w:r>
    </w:p>
    <w:p>
      <w:pPr>
        <w:numPr>
          <w:ilvl w:val="0"/>
          <w:numId w:val="1003"/>
        </w:numPr>
        <w:pStyle w:val="Compact"/>
      </w:pPr>
      <w:r>
        <w:t xml:space="preserve">The Architect shall not be liable for delays caused by the Valencia municipal administration in the processing of building permits or occupancy licences.</w:t>
      </w:r>
    </w:p>
    <w:p>
      <w:pPr>
        <w:numPr>
          <w:ilvl w:val="0"/>
          <w:numId w:val="1003"/>
        </w:numPr>
        <w:pStyle w:val="Compact"/>
      </w:pPr>
      <w:r>
        <w:t xml:space="preserve">All intellectual property rights over the architectural designs, drawings, and documentation produced by the Architect remain the property of Estudio Arquitectónico Mediterráneo S.L. unless otherwise agreed in writing.</w:t>
      </w:r>
    </w:p>
    <w:p>
      <w:pPr>
        <w:numPr>
          <w:ilvl w:val="0"/>
          <w:numId w:val="1003"/>
        </w:numPr>
        <w:pStyle w:val="Compact"/>
      </w:pPr>
      <w:r>
        <w:t xml:space="preserve">This Quotation Estimate is governed by the laws of Spain, and any disputes shall be resolved by the competent courts of Valencia, Spain.</w:t>
      </w:r>
    </w:p>
    <w:p>
      <w:pPr>
        <w:numPr>
          <w:ilvl w:val="0"/>
          <w:numId w:val="1003"/>
        </w:numPr>
        <w:pStyle w:val="Compact"/>
      </w:pPr>
      <w:r>
        <w:t xml:space="preserve">The Architect shall comply with all applicable data protection regulations, including the EU General Data Protection Regulation (GDPR) and the Spanish Organic Law 3/2018 (LOPDGDD).</w:t>
      </w:r>
    </w:p>
    <w:bookmarkEnd w:id="27"/>
    <w:bookmarkStart w:id="28" w:name="acceptance-signatures"/>
    <w:p>
      <w:pPr>
        <w:pStyle w:val="Heading2"/>
      </w:pPr>
      <w:r>
        <w:t xml:space="preserve">6. Acceptance &amp; Signatures</w:t>
      </w:r>
    </w:p>
    <w:p>
      <w:pPr>
        <w:pStyle w:val="FirstParagraph"/>
      </w:pPr>
      <w:r>
        <w:t xml:space="preserve">By signing below, the Client acknowledges receipt of this Quotation Estimate for Architect services in Spain Valencia and agrees to the terms, conditions, and pricing outlined herein. The Architect confirms that all fees are quoted in accordance with the professional standards of the Colegio Oficial de Arquitectos de Valencia.</w:t>
      </w:r>
    </w:p>
    <w:p>
      <w:pPr>
        <w:pStyle w:val="BodyText"/>
      </w:pPr>
      <w:r>
        <w:rPr>
          <w:bCs/>
          <w:b/>
        </w:rPr>
        <w:t xml:space="preserve">For the Architect (Estudio Arquitectónico Mediterráneo S.L.):</w:t>
      </w:r>
    </w:p>
    <w:p>
      <w:pPr>
        <w:pStyle w:val="BodyText"/>
      </w:pPr>
      <w:r>
        <w:t xml:space="preserve">Name: Arq. [Architect Full Name]</w:t>
      </w:r>
      <w:r>
        <w:br/>
      </w:r>
      <w:r>
        <w:t xml:space="preserve">COAV Registration: COAV-2019-0342</w:t>
      </w:r>
      <w:r>
        <w:br/>
      </w:r>
      <w:r>
        <w:t xml:space="preserve">Signature &amp; Date: _________________________</w:t>
      </w:r>
    </w:p>
    <w:p>
      <w:pPr>
        <w:pStyle w:val="BodyText"/>
      </w:pPr>
      <w:r>
        <w:rPr>
          <w:bCs/>
          <w:b/>
        </w:rPr>
        <w:t xml:space="preserve">For the Client:</w:t>
      </w:r>
    </w:p>
    <w:p>
      <w:pPr>
        <w:pStyle w:val="BodyText"/>
      </w:pPr>
      <w:r>
        <w:t xml:space="preserve">Name: [Client Full Name]</w:t>
      </w:r>
      <w:r>
        <w:br/>
      </w:r>
      <w:r>
        <w:t xml:space="preserve">NIF/CIF: [Client Tax ID]</w:t>
      </w:r>
      <w:r>
        <w:br/>
      </w:r>
      <w:r>
        <w:t xml:space="preserve">Signature &amp; Date: _________________________</w:t>
      </w:r>
    </w:p>
    <w:p>
      <w:pPr>
        <w:pStyle w:val="BodyText"/>
      </w:pPr>
      <w:r>
        <w:t xml:space="preserve">Quotation Estimate QE-VAL-2025-0487 — Architect Services — Spain Valencia</w:t>
      </w:r>
      <w:r>
        <w:br/>
      </w:r>
      <w:r>
        <w:t xml:space="preserve">Estudio Arquitectónico Mediterráneo S.L. — C/ Colón 42, 3ºA — 46004 Valencia, Spain</w:t>
      </w:r>
      <w:r>
        <w:br/>
      </w:r>
      <w:r>
        <w:t xml:space="preserve">This document is a Quotation Estimate and does not constitute a binding contract until formally signed by both parties.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Spain Valencia</dc:title>
  <dc:creator/>
  <dc:language>en</dc:language>
  <cp:keywords/>
  <dcterms:created xsi:type="dcterms:W3CDTF">2026-10-10T04:32:01Z</dcterms:created>
  <dcterms:modified xsi:type="dcterms:W3CDTF">2026-10-10T04:32:01Z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