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Architect Services — Venezuela Caracas</w:t>
      </w:r>
    </w:p>
    <w:p>
      <w:pPr>
        <w:pStyle w:val="BodyText"/>
      </w:pPr>
      <w:r>
        <w:t xml:space="preserve">Document Reference: QE-VC-2025-0472 | Issued: June 15, 2025</w:t>
      </w:r>
    </w:p>
    <w:bookmarkEnd w:id="20"/>
    <w:bookmarkStart w:id="21" w:name="prepared-by-architect-firm"/>
    <w:p>
      <w:pPr>
        <w:pStyle w:val="Heading3"/>
      </w:pPr>
      <w:r>
        <w:t xml:space="preserve">Prepared By (Architect Firm)</w:t>
      </w:r>
    </w:p>
    <w:p>
      <w:pPr>
        <w:pStyle w:val="FirstParagraph"/>
      </w:pPr>
      <w:r>
        <w:rPr>
          <w:bCs/>
          <w:b/>
        </w:rPr>
        <w:t xml:space="preserve">Estudio Arquitectónico Caracas Profesional, C.A.</w:t>
      </w:r>
    </w:p>
    <w:p>
      <w:pPr>
        <w:pStyle w:val="BodyText"/>
      </w:pPr>
      <w:r>
        <w:t xml:space="preserve">Av. Francisco de Miranda, Torre Empresarial, Piso 12</w:t>
      </w:r>
    </w:p>
    <w:p>
      <w:pPr>
        <w:pStyle w:val="BodyText"/>
      </w:pPr>
      <w:r>
        <w:t xml:space="preserve">Chacao, Venezuela Caracas, 1060</w:t>
      </w:r>
    </w:p>
    <w:p>
      <w:pPr>
        <w:pStyle w:val="BodyText"/>
      </w:pPr>
      <w:r>
        <w:t xml:space="preserve">RIF: J-30458721-9</w:t>
      </w:r>
    </w:p>
    <w:p>
      <w:pPr>
        <w:pStyle w:val="BodyText"/>
      </w:pPr>
      <w:r>
        <w:t xml:space="preserve">Phone: +58 (212) 555-0147</w:t>
      </w:r>
    </w:p>
    <w:p>
      <w:pPr>
        <w:pStyle w:val="BodyText"/>
      </w:pPr>
      <w:r>
        <w:t xml:space="preserve">Email: estimates@arquitectocaracas.com.ve</w:t>
      </w:r>
    </w:p>
    <w:bookmarkEnd w:id="21"/>
    <w:bookmarkStart w:id="22" w:name="prepared-for-client"/>
    <w:p>
      <w:pPr>
        <w:pStyle w:val="Heading3"/>
      </w:pPr>
      <w:r>
        <w:t xml:space="preserve">Prepared For (Client)</w:t>
      </w:r>
    </w:p>
    <w:p>
      <w:pPr>
        <w:pStyle w:val="FirstParagraph"/>
      </w:pPr>
      <w:r>
        <w:rPr>
          <w:bCs/>
          <w:b/>
        </w:rPr>
        <w:t xml:space="preserve">Señor/a: [Client Full Name]</w:t>
      </w:r>
    </w:p>
    <w:p>
      <w:pPr>
        <w:pStyle w:val="BodyText"/>
      </w:pPr>
      <w:r>
        <w:t xml:space="preserve">Residential/Commercial Property Address:</w:t>
      </w:r>
    </w:p>
    <w:p>
      <w:pPr>
        <w:pStyle w:val="BodyText"/>
      </w:pPr>
      <w:r>
        <w:t xml:space="preserve">Barrio [Name], Caracas, Venezuela</w:t>
      </w:r>
    </w:p>
    <w:p>
      <w:pPr>
        <w:pStyle w:val="BodyText"/>
      </w:pPr>
      <w:r>
        <w:t xml:space="preserve">Phone: +58 (412) 555-XXXX</w:t>
      </w:r>
    </w:p>
    <w:p>
      <w:pPr>
        <w:pStyle w:val="BodyText"/>
      </w:pPr>
      <w:r>
        <w:t xml:space="preserve">Email: client@email.com</w:t>
      </w:r>
    </w:p>
    <w:p>
      <w:pPr>
        <w:pStyle w:val="BodyText"/>
      </w:pPr>
      <w:r>
        <w:t xml:space="preserve">Project Site: Venezuela Caracas</w:t>
      </w:r>
    </w:p>
    <w:bookmarkEnd w:id="22"/>
    <w:p>
      <w:pPr>
        <w:pStyle w:val="BodyText"/>
      </w:pPr>
      <w:r>
        <w:t xml:space="preserve">1. Project Overview</w:t>
      </w:r>
    </w:p>
    <w:p>
      <w:pPr>
        <w:pStyle w:val="BodyText"/>
      </w:pPr>
      <w:r>
        <w:t xml:space="preserve">This</w:t>
      </w:r>
      <w:r>
        <w:t xml:space="preserve"> </w:t>
      </w:r>
      <w:r>
        <w:t xml:space="preserve">Quotation Estimate</w:t>
      </w:r>
      <w:r>
        <w:t xml:space="preserve"> </w:t>
      </w:r>
      <w:r>
        <w:t xml:space="preserve">is issued by our firm of licensed</w:t>
      </w:r>
      <w:r>
        <w:t xml:space="preserve"> </w:t>
      </w:r>
      <w:r>
        <w:t xml:space="preserve">Architect</w:t>
      </w:r>
      <w:r>
        <w:t xml:space="preserve"> </w:t>
      </w:r>
      <w:r>
        <w:t xml:space="preserve">professionals to provide a comprehensive cost breakdown for the design, planning, and supervisory services required for the construction project located in</w:t>
      </w:r>
      <w:r>
        <w:t xml:space="preserve"> </w:t>
      </w:r>
      <w:r>
        <w:t xml:space="preserve">Venezuela Caracas</w:t>
      </w:r>
      <w:r>
        <w:t xml:space="preserve">. The project encompasses a mixed-use residential and commercial building of approximately 1,200 square meters, situated in the municipality of Chacao, within the greater Caracas metropolitan area. All architectural deliverables will comply with the current Venezuelan building codes, the regulations established by the Ministry of Public Works and Services, and the municipal zoning ordinances applicable to the Venezuela Caracas region.</w:t>
      </w:r>
    </w:p>
    <w:p>
      <w:pPr>
        <w:pStyle w:val="BodyText"/>
      </w:pPr>
      <w:r>
        <w:t xml:space="preserve">2. Scope of Architect Services</w:t>
      </w:r>
    </w:p>
    <w:p>
      <w:pPr>
        <w:pStyle w:val="BodyText"/>
      </w:pPr>
      <w:r>
        <w:t xml:space="preserve">The following</w:t>
      </w:r>
      <w:r>
        <w:t xml:space="preserve"> </w:t>
      </w:r>
      <w:r>
        <w:t xml:space="preserve">Architect</w:t>
      </w:r>
      <w:r>
        <w:t xml:space="preserve"> </w:t>
      </w:r>
      <w:r>
        <w:t xml:space="preserve">services are included in this</w:t>
      </w:r>
      <w:r>
        <w:t xml:space="preserve"> </w:t>
      </w:r>
      <w:r>
        <w:t xml:space="preserve">Quotation Estimate</w:t>
      </w:r>
      <w:r>
        <w:t xml:space="preserve"> </w:t>
      </w:r>
      <w:r>
        <w:t xml:space="preserve">for the project in</w:t>
      </w:r>
      <w:r>
        <w:t xml:space="preserve"> </w:t>
      </w:r>
      <w:r>
        <w:t xml:space="preserve">Venezuela Caracas</w:t>
      </w:r>
      <w:r>
        <w:t xml:space="preserve">:</w:t>
      </w:r>
    </w:p>
    <w:p>
      <w:pPr>
        <w:numPr>
          <w:ilvl w:val="0"/>
          <w:numId w:val="1001"/>
        </w:numPr>
        <w:pStyle w:val="Compact"/>
      </w:pPr>
      <w:r>
        <w:rPr>
          <w:bCs/>
          <w:b/>
        </w:rPr>
        <w:t xml:space="preserve">Pre-Design Phase:</w:t>
      </w:r>
      <w:r>
        <w:t xml:space="preserve"> </w:t>
      </w:r>
      <w:r>
        <w:t xml:space="preserve">Site analysis, feasibility study, topographic survey coordination, and preliminary concept development tailored to the climatic and urban conditions of Venezuela Caracas.</w:t>
      </w:r>
    </w:p>
    <w:p>
      <w:pPr>
        <w:numPr>
          <w:ilvl w:val="0"/>
          <w:numId w:val="1001"/>
        </w:numPr>
        <w:pStyle w:val="Compact"/>
      </w:pPr>
      <w:r>
        <w:rPr>
          <w:bCs/>
          <w:b/>
        </w:rPr>
        <w:t xml:space="preserve">Schematic Design:</w:t>
      </w:r>
      <w:r>
        <w:t xml:space="preserve"> </w:t>
      </w:r>
      <w:r>
        <w:t xml:space="preserve">Development of massing studies, floor plans, elevations, and 3D renderings for client approval. This phase includes two (2) revision cycles.</w:t>
      </w:r>
    </w:p>
    <w:p>
      <w:pPr>
        <w:numPr>
          <w:ilvl w:val="0"/>
          <w:numId w:val="1001"/>
        </w:numPr>
        <w:pStyle w:val="Compact"/>
      </w:pPr>
      <w:r>
        <w:rPr>
          <w:bCs/>
          <w:b/>
        </w:rPr>
        <w:t xml:space="preserve">Design Development:</w:t>
      </w:r>
      <w:r>
        <w:t xml:space="preserve"> </w:t>
      </w:r>
      <w:r>
        <w:t xml:space="preserve">Detailed architectural drawings, material specifications, structural coordination, MEP (mechanical, electrical, plumbing) integration, and landscape architecture planning.</w:t>
      </w:r>
    </w:p>
    <w:p>
      <w:pPr>
        <w:numPr>
          <w:ilvl w:val="0"/>
          <w:numId w:val="1001"/>
        </w:numPr>
        <w:pStyle w:val="Compact"/>
      </w:pPr>
      <w:r>
        <w:rPr>
          <w:bCs/>
          <w:b/>
        </w:rPr>
        <w:t xml:space="preserve">Construction Documentation:</w:t>
      </w:r>
      <w:r>
        <w:t xml:space="preserve"> </w:t>
      </w:r>
      <w:r>
        <w:t xml:space="preserve">Full set of construction drawings, technical specifications, and bill of quantities required for the submission of the building permit to the local Venezuela Caracas municipal authority (Alcaldía de Chacao).</w:t>
      </w:r>
    </w:p>
    <w:p>
      <w:pPr>
        <w:numPr>
          <w:ilvl w:val="0"/>
          <w:numId w:val="1001"/>
        </w:numPr>
        <w:pStyle w:val="Compact"/>
      </w:pPr>
      <w:r>
        <w:rPr>
          <w:bCs/>
          <w:b/>
        </w:rPr>
        <w:t xml:space="preserve">Permitting and Regulatory Compliance:</w:t>
      </w:r>
      <w:r>
        <w:t xml:space="preserve"> </w:t>
      </w:r>
      <w:r>
        <w:t xml:space="preserve">Preparation and submission of all documentation to the relevant Venezuela Caracas governmental bodies, including the Instituto Nacional de Parques, the environmental agency, and the local urban planning office.</w:t>
      </w:r>
    </w:p>
    <w:p>
      <w:pPr>
        <w:numPr>
          <w:ilvl w:val="0"/>
          <w:numId w:val="1001"/>
        </w:numPr>
        <w:pStyle w:val="Compact"/>
      </w:pPr>
      <w:r>
        <w:rPr>
          <w:bCs/>
          <w:b/>
        </w:rPr>
        <w:t xml:space="preserve">Construction Supervision:</w:t>
      </w:r>
      <w:r>
        <w:t xml:space="preserve"> </w:t>
      </w:r>
      <w:r>
        <w:t xml:space="preserve">On-site architectural supervision by a lead Architect and a junior Architect, including weekly progress reports, quality control inspections, and coordination with the general contractor throughout the construction period in Venezuela Caracas.</w:t>
      </w:r>
    </w:p>
    <w:p>
      <w:pPr>
        <w:numPr>
          <w:ilvl w:val="0"/>
          <w:numId w:val="1001"/>
        </w:numPr>
        <w:pStyle w:val="Compact"/>
      </w:pPr>
      <w:r>
        <w:rPr>
          <w:bCs/>
          <w:b/>
        </w:rPr>
        <w:t xml:space="preserve">As-Built Documentation:</w:t>
      </w:r>
      <w:r>
        <w:t xml:space="preserve"> </w:t>
      </w:r>
      <w:r>
        <w:t xml:space="preserve">Final set of as-built drawings and project close-out documentation.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Pre-Design &amp; Feasibility Study (Architect)</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Schematic Design &amp; 3D Visualization</w:t>
            </w:r>
          </w:p>
        </w:tc>
        <w:tc>
          <w:tcPr/>
          <w:p>
            <w:pPr>
              <w:pStyle w:val="Compact"/>
              <w:jc w:val="left"/>
            </w:pPr>
            <w:r>
              <w:t xml:space="preserve">5 weeks</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Design Development &amp; Technical Coordination</w:t>
            </w:r>
          </w:p>
        </w:tc>
        <w:tc>
          <w:tcPr/>
          <w:p>
            <w:pPr>
              <w:pStyle w:val="Compact"/>
              <w:jc w:val="left"/>
            </w:pPr>
            <w:r>
              <w:t xml:space="preserve">6 weeks</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4</w:t>
            </w:r>
          </w:p>
        </w:tc>
        <w:tc>
          <w:tcPr/>
          <w:p>
            <w:pPr>
              <w:pStyle w:val="Compact"/>
              <w:jc w:val="left"/>
            </w:pPr>
            <w:r>
              <w:t xml:space="preserve">Construction Documentation &amp; Permit Submission (Venezuela Caracas)</w:t>
            </w:r>
          </w:p>
        </w:tc>
        <w:tc>
          <w:tcPr/>
          <w:p>
            <w:pPr>
              <w:pStyle w:val="Compact"/>
              <w:jc w:val="left"/>
            </w:pPr>
            <w:r>
              <w:t xml:space="preserve">4 weeks</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Regulatory &amp; Environmental Compliance (Venezuela Caracas)</w:t>
            </w:r>
          </w:p>
        </w:tc>
        <w:tc>
          <w:tcPr/>
          <w:p>
            <w:pPr>
              <w:pStyle w:val="Compact"/>
              <w:jc w:val="left"/>
            </w:pPr>
            <w:r>
              <w:t xml:space="preserve">3 weeks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Construction Supervision – Lead Architect (18 months)</w:t>
            </w:r>
          </w:p>
        </w:tc>
        <w:tc>
          <w:tcPr/>
          <w:p>
            <w:pPr>
              <w:pStyle w:val="Compact"/>
              <w:jc w:val="left"/>
            </w:pPr>
            <w:r>
              <w:t xml:space="preserve">18 months</w:t>
            </w:r>
          </w:p>
        </w:tc>
        <w:tc>
          <w:tcPr/>
          <w:p>
            <w:pPr>
              <w:pStyle w:val="Compact"/>
              <w:jc w:val="left"/>
            </w:pPr>
            <w:r>
              <w:t xml:space="preserve">$1,850.00/mo</w:t>
            </w:r>
          </w:p>
        </w:tc>
        <w:tc>
          <w:tcPr/>
          <w:p>
            <w:pPr>
              <w:pStyle w:val="Compact"/>
              <w:jc w:val="left"/>
            </w:pPr>
            <w:r>
              <w:t xml:space="preserve">$33,300.00</w:t>
            </w:r>
          </w:p>
        </w:tc>
      </w:tr>
      <w:tr>
        <w:tc>
          <w:tcPr/>
          <w:p>
            <w:pPr>
              <w:pStyle w:val="Compact"/>
              <w:jc w:val="left"/>
            </w:pPr>
            <w:r>
              <w:t xml:space="preserve">7</w:t>
            </w:r>
          </w:p>
        </w:tc>
        <w:tc>
          <w:tcPr/>
          <w:p>
            <w:pPr>
              <w:pStyle w:val="Compact"/>
              <w:jc w:val="left"/>
            </w:pPr>
            <w:r>
              <w:t xml:space="preserve">Construction Supervision – Junior Architect (18 months)</w:t>
            </w:r>
          </w:p>
        </w:tc>
        <w:tc>
          <w:tcPr/>
          <w:p>
            <w:pPr>
              <w:pStyle w:val="Compact"/>
              <w:jc w:val="left"/>
            </w:pPr>
            <w:r>
              <w:t xml:space="preserve">18 months</w:t>
            </w:r>
          </w:p>
        </w:tc>
        <w:tc>
          <w:tcPr/>
          <w:p>
            <w:pPr>
              <w:pStyle w:val="Compact"/>
              <w:jc w:val="left"/>
            </w:pPr>
            <w:r>
              <w:t xml:space="preserve">$950.00/mo</w:t>
            </w:r>
          </w:p>
        </w:tc>
        <w:tc>
          <w:tcPr/>
          <w:p>
            <w:pPr>
              <w:pStyle w:val="Compact"/>
              <w:jc w:val="left"/>
            </w:pPr>
            <w:r>
              <w:t xml:space="preserve">$17,100.00</w:t>
            </w:r>
          </w:p>
        </w:tc>
      </w:tr>
      <w:tr>
        <w:tc>
          <w:tcPr/>
          <w:p>
            <w:pPr>
              <w:pStyle w:val="Compact"/>
              <w:jc w:val="left"/>
            </w:pPr>
            <w:r>
              <w:t xml:space="preserve">8</w:t>
            </w:r>
          </w:p>
        </w:tc>
        <w:tc>
          <w:tcPr/>
          <w:p>
            <w:pPr>
              <w:pStyle w:val="Compact"/>
              <w:jc w:val="left"/>
            </w:pPr>
            <w:r>
              <w:t xml:space="preserve">As-Built Documentation &amp; Project Close-Out</w:t>
            </w:r>
          </w:p>
        </w:tc>
        <w:tc>
          <w:tcPr/>
          <w:p>
            <w:pPr>
              <w:pStyle w:val="Compact"/>
              <w:jc w:val="left"/>
            </w:pPr>
            <w:r>
              <w:t xml:space="preserve">4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9</w:t>
            </w:r>
          </w:p>
        </w:tc>
        <w:tc>
          <w:tcPr/>
          <w:p>
            <w:pPr>
              <w:pStyle w:val="Compact"/>
              <w:jc w:val="left"/>
            </w:pPr>
            <w:r>
              <w:t xml:space="preserve">Software Licenses, Printing &amp; Reproduction of Drawings</w:t>
            </w:r>
          </w:p>
        </w:tc>
        <w:tc>
          <w:tcPr/>
          <w:p>
            <w:pPr>
              <w:pStyle w:val="Compact"/>
              <w:jc w:val="left"/>
            </w:pPr>
            <w:r>
              <w:t xml:space="preserv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Travel &amp; Logistics within Venezuela Caracas</w:t>
            </w:r>
          </w:p>
        </w:tc>
        <w:tc>
          <w:tcPr/>
          <w:p>
            <w:pPr>
              <w:pStyle w:val="Compact"/>
              <w:jc w:val="left"/>
            </w:pPr>
            <w:r>
              <w:t xml:space="preserve">—</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right"/>
            </w:pPr>
            <w:r>
              <w:t xml:space="preserve">SUBTOTAL</w:t>
            </w:r>
          </w:p>
        </w:tc>
        <w:tc>
          <w:tcPr/>
          <w:p>
            <w:pPr>
              <w:pStyle w:val="Compact"/>
              <w:jc w:val="left"/>
            </w:pPr>
            <w:r>
              <w:t xml:space="preserve">$97,400.00</w:t>
            </w:r>
          </w:p>
        </w:tc>
      </w:tr>
      <w:tr>
        <w:tc>
          <w:tcPr>
            <w:gridSpan w:val="4"/>
          </w:tcPr>
          <w:p>
            <w:pPr>
              <w:pStyle w:val="Compact"/>
              <w:jc w:val="right"/>
            </w:pPr>
            <w:r>
              <w:t xml:space="preserve">Applicable Tax (IVA 16% – Venezuela)</w:t>
            </w:r>
          </w:p>
        </w:tc>
        <w:tc>
          <w:tcPr/>
          <w:p>
            <w:pPr>
              <w:pStyle w:val="Compact"/>
              <w:jc w:val="left"/>
            </w:pPr>
            <w:r>
              <w:t xml:space="preserve">$15,584.00</w:t>
            </w:r>
          </w:p>
        </w:tc>
      </w:tr>
      <w:tr>
        <w:tc>
          <w:tcPr>
            <w:gridSpan w:val="4"/>
          </w:tcPr>
          <w:p>
            <w:pPr>
              <w:pStyle w:val="Compact"/>
              <w:jc w:val="right"/>
            </w:pPr>
            <w:r>
              <w:t xml:space="preserve">GRAND TOTAL (Quotation Estimate)</w:t>
            </w:r>
          </w:p>
        </w:tc>
        <w:tc>
          <w:tcPr/>
          <w:p>
            <w:pPr>
              <w:pStyle w:val="Compact"/>
              <w:jc w:val="left"/>
            </w:pPr>
            <w:r>
              <w:t xml:space="preserve">$112,984.00</w:t>
            </w:r>
          </w:p>
        </w:tc>
      </w:tr>
    </w:tbl>
    <w:p>
      <w:pPr>
        <w:pStyle w:val="BodyText"/>
      </w:pPr>
      <w:r>
        <w:rPr>
          <w:bCs/>
          <w:b/>
        </w:rPr>
        <w:t xml:space="preserve">Note:</w:t>
      </w:r>
      <w:r>
        <w:t xml:space="preserve"> </w:t>
      </w:r>
      <w:r>
        <w:t xml:space="preserve">All monetary values in this Quotation Estimate are expressed in United States Dollars (USD) as per the client's request. Payment may be processed in USD, EUR, or Venezuelan Bolívares Fuertes (Bs.F.) at the official BCV exchange rate on the date of each invoice. This Quotation Estimate is valid for a period of thirty (30) calendar days from the date of issue.</w:t>
      </w:r>
    </w:p>
    <w:p>
      <w:pPr>
        <w:pStyle w:val="BodyText"/>
      </w:pPr>
      <w:r>
        <w:t xml:space="preserve">4. Payment Schedule</w:t>
      </w:r>
    </w:p>
    <w:p>
      <w:pPr>
        <w:pStyle w:val="BodyText"/>
      </w:pPr>
      <w:r>
        <w:t xml:space="preserve">The total amount of this</w:t>
      </w:r>
      <w:r>
        <w:t xml:space="preserve"> </w:t>
      </w:r>
      <w:r>
        <w:t xml:space="preserve">Quotation Estimate</w:t>
      </w:r>
      <w:r>
        <w:t xml:space="preserve"> </w:t>
      </w:r>
      <w:r>
        <w:t xml:space="preserve">shall be paid according to the following milestone-based schedule, aligned with the phases of the</w:t>
      </w:r>
      <w:r>
        <w:t xml:space="preserve"> </w:t>
      </w:r>
      <w:r>
        <w:t xml:space="preserve">Architect</w:t>
      </w:r>
      <w:r>
        <w:t xml:space="preserve"> </w:t>
      </w:r>
      <w:r>
        <w:t xml:space="preserve">engagement in</w:t>
      </w:r>
      <w:r>
        <w:t xml:space="preserve"> </w:t>
      </w:r>
      <w:r>
        <w:t xml:space="preserve">Venezuela Caracas</w:t>
      </w:r>
      <w:r>
        <w:t xml:space="preserve">:</w:t>
      </w:r>
    </w:p>
    <w:p>
      <w:pPr>
        <w:numPr>
          <w:ilvl w:val="0"/>
          <w:numId w:val="1002"/>
        </w:numPr>
        <w:pStyle w:val="Compact"/>
      </w:pPr>
      <w:r>
        <w:rPr>
          <w:bCs/>
          <w:b/>
        </w:rPr>
        <w:t xml:space="preserve">20% Advance Payment:</w:t>
      </w:r>
      <w:r>
        <w:t xml:space="preserve"> </w:t>
      </w:r>
      <w:r>
        <w:t xml:space="preserve">Due upon signing of the professional services contract and issuance of the formal work order. Amount: $22,596.80.</w:t>
      </w:r>
    </w:p>
    <w:p>
      <w:pPr>
        <w:numPr>
          <w:ilvl w:val="0"/>
          <w:numId w:val="1002"/>
        </w:numPr>
        <w:pStyle w:val="Compact"/>
      </w:pPr>
      <w:r>
        <w:rPr>
          <w:bCs/>
          <w:b/>
        </w:rPr>
        <w:t xml:space="preserve">25% upon completion of Schematic Design:</w:t>
      </w:r>
      <w:r>
        <w:t xml:space="preserve"> </w:t>
      </w:r>
      <w:r>
        <w:t xml:space="preserve">Upon client written approval of the schematic design package. Amount: $28,246.00.</w:t>
      </w:r>
    </w:p>
    <w:p>
      <w:pPr>
        <w:numPr>
          <w:ilvl w:val="0"/>
          <w:numId w:val="1002"/>
        </w:numPr>
        <w:pStyle w:val="Compact"/>
      </w:pPr>
      <w:r>
        <w:rPr>
          <w:bCs/>
          <w:b/>
        </w:rPr>
        <w:t xml:space="preserve">20% upon completion of Construction Documentation:</w:t>
      </w:r>
      <w:r>
        <w:t xml:space="preserve"> </w:t>
      </w:r>
      <w:r>
        <w:t xml:space="preserve">Upon delivery of the full construction drawing set and submission to Venezuela Caracas municipal authorities. Amount: $22,596.80.</w:t>
      </w:r>
    </w:p>
    <w:p>
      <w:pPr>
        <w:numPr>
          <w:ilvl w:val="0"/>
          <w:numId w:val="1002"/>
        </w:numPr>
        <w:pStyle w:val="Compact"/>
      </w:pPr>
      <w:r>
        <w:rPr>
          <w:bCs/>
          <w:b/>
        </w:rPr>
        <w:t xml:space="preserve">30% during Construction Supervision:</w:t>
      </w:r>
      <w:r>
        <w:t xml:space="preserve"> </w:t>
      </w:r>
      <w:r>
        <w:t xml:space="preserve">Billed monthly in equal installments over the 18-month supervision period. Amount: $39,544.40 (approximately $2,196.91 per month).</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constitutes a firm offer for the</w:t>
      </w:r>
      <w:r>
        <w:t xml:space="preserve"> </w:t>
      </w:r>
      <w:r>
        <w:t xml:space="preserve">Architect</w:t>
      </w:r>
      <w:r>
        <w:t xml:space="preserve"> </w:t>
      </w:r>
      <w:r>
        <w:t xml:space="preserve">services described herein and is binding only upon written acceptance by both parties.</w:t>
      </w:r>
    </w:p>
    <w:p>
      <w:pPr>
        <w:numPr>
          <w:ilvl w:val="0"/>
          <w:numId w:val="1003"/>
        </w:numPr>
        <w:pStyle w:val="Compact"/>
      </w:pPr>
      <w:r>
        <w:t xml:space="preserve">The</w:t>
      </w:r>
      <w:r>
        <w:t xml:space="preserve"> </w:t>
      </w:r>
      <w:r>
        <w:t xml:space="preserve">Architect</w:t>
      </w:r>
      <w:r>
        <w:t xml:space="preserve"> </w:t>
      </w:r>
      <w:r>
        <w:t xml:space="preserve">firm reserves the right to adjust the scope and corresponding costs should the client request changes exceeding 15% of the originally approved design in any phase.</w:t>
      </w:r>
    </w:p>
    <w:p>
      <w:pPr>
        <w:numPr>
          <w:ilvl w:val="0"/>
          <w:numId w:val="1003"/>
        </w:numPr>
        <w:pStyle w:val="Compact"/>
      </w:pPr>
      <w:r>
        <w:t xml:space="preserve">All intellectual property rights over the architectural designs, drawings, and documentation produced for this project in</w:t>
      </w:r>
      <w:r>
        <w:t xml:space="preserve"> </w:t>
      </w:r>
      <w:r>
        <w:t xml:space="preserve">Venezuela Caracas</w:t>
      </w:r>
      <w:r>
        <w:t xml:space="preserve"> </w:t>
      </w:r>
      <w:r>
        <w:t xml:space="preserve">shall remain with the</w:t>
      </w:r>
      <w:r>
        <w:t xml:space="preserve"> </w:t>
      </w:r>
      <w:r>
        <w:t xml:space="preserve">Architect</w:t>
      </w:r>
      <w:r>
        <w:t xml:space="preserve"> </w:t>
      </w:r>
      <w:r>
        <w:t xml:space="preserve">firm until full payment of the total Quotation Estimate amount has been received.</w:t>
      </w:r>
    </w:p>
    <w:p>
      <w:pPr>
        <w:numPr>
          <w:ilvl w:val="0"/>
          <w:numId w:val="1003"/>
        </w:numPr>
        <w:pStyle w:val="Compact"/>
      </w:pPr>
      <w:r>
        <w:t xml:space="preserve">The</w:t>
      </w:r>
      <w:r>
        <w:t xml:space="preserve"> </w:t>
      </w:r>
      <w:r>
        <w:t xml:space="preserve">Architect</w:t>
      </w:r>
      <w:r>
        <w:t xml:space="preserve"> </w:t>
      </w:r>
      <w:r>
        <w:t xml:space="preserve">shall maintain professional liability insurance with a minimum coverage of USD 500,000, as required by Venezuelan professional practice regulations.</w:t>
      </w:r>
    </w:p>
    <w:p>
      <w:pPr>
        <w:numPr>
          <w:ilvl w:val="0"/>
          <w:numId w:val="1003"/>
        </w:numPr>
        <w:pStyle w:val="Compact"/>
      </w:pPr>
      <w:r>
        <w:t xml:space="preserve">Any disputes arising from this Quotation Estimate shall be resolved through mediation in accordance with the laws of the Republic of Venezuela, with jurisdiction in the courts of Venezuela Caracas.</w:t>
      </w:r>
    </w:p>
    <w:p>
      <w:pPr>
        <w:numPr>
          <w:ilvl w:val="0"/>
          <w:numId w:val="1003"/>
        </w:numPr>
        <w:pStyle w:val="Compact"/>
      </w:pPr>
      <w:r>
        <w:t xml:space="preserve">The</w:t>
      </w:r>
      <w:r>
        <w:t xml:space="preserve"> </w:t>
      </w:r>
      <w:r>
        <w:t xml:space="preserve">Architect</w:t>
      </w:r>
      <w:r>
        <w:t xml:space="preserve"> </w:t>
      </w:r>
      <w:r>
        <w:t xml:space="preserve">is not responsible for delays caused by Venezuelan governmental permitting processes, force majeure events, or client-caused schedule interruptions.</w:t>
      </w:r>
    </w:p>
    <w:p>
      <w:pPr>
        <w:numPr>
          <w:ilvl w:val="0"/>
          <w:numId w:val="1003"/>
        </w:numPr>
        <w:pStyle w:val="Compact"/>
      </w:pPr>
      <w:r>
        <w:t xml:space="preserve">This Quotation Estimate does not include costs for structural engineering, geotechnical studies, or specialized MEP engineering, which may be procured separately or through a coordinated sub-consultancy arrangement.</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Venezuela Caracas</w:t>
      </w:r>
      <w:r>
        <w:t xml:space="preserve"> </w:t>
      </w:r>
      <w:r>
        <w:t xml:space="preserve">and agrees to the terms, conditions, and pricing outlined in this document.</w:t>
      </w:r>
    </w:p>
    <w:p>
      <w:pPr>
        <w:pStyle w:val="BodyText"/>
      </w:pPr>
      <w:r>
        <w:rPr>
          <w:bCs/>
          <w:b/>
        </w:rPr>
        <w:t xml:space="preserve">For the Architect Firm</w:t>
      </w:r>
      <w:r>
        <w:br/>
      </w:r>
      <w:r>
        <w:t xml:space="preserve">Estudio Arquitectónico Caracas Profesional, C.A.</w:t>
      </w:r>
      <w:r>
        <w:br/>
      </w:r>
      <w:r>
        <w:t xml:space="preserve">Name: ______________________________</w:t>
      </w:r>
      <w:r>
        <w:br/>
      </w:r>
      <w:r>
        <w:t xml:space="preserve">Title: Lead Architect / Director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QE-VC-2025-0472 | Architect Services | Venezuela Caracas | Page 1 of 1</w:t>
      </w:r>
    </w:p>
    <w:p>
      <w:pPr>
        <w:pStyle w:val="BodyText"/>
      </w:pPr>
      <w:r>
        <w:t xml:space="preserve">Estudio Arquitectónico Caracas Profesional, C.A. — RIF: J-30458721-9 — Av. Francisco de Miranda, Chacao, Venezuela Caracas</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Venezuela Caracas</dc:title>
  <dc:creator/>
  <dc:language>en</dc:language>
  <cp:keywords/>
  <dcterms:created xsi:type="dcterms:W3CDTF">2026-10-10T06:50:40Z</dcterms:created>
  <dcterms:modified xsi:type="dcterms:W3CDTF">2026-10-10T06:50:40Z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