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Astronomer Services — France Lyon</w:t>
      </w:r>
    </w:p>
    <w:p>
      <w:pPr>
        <w:pStyle w:val="BodyText"/>
      </w:pPr>
      <w:r>
        <w:t xml:space="preserve">Document Reference: QE-AST-2025-LYO-0047</w:t>
      </w:r>
    </w:p>
    <w:bookmarkEnd w:id="20"/>
    <w:p>
      <w:pPr>
        <w:pStyle w:val="BodyText"/>
      </w:pPr>
      <w:r>
        <w:rPr>
          <w:bCs/>
          <w:b/>
        </w:rPr>
        <w:t xml:space="preserve">Prepared By:</w:t>
      </w:r>
      <w:r>
        <w:br/>
      </w:r>
      <w:r>
        <w:t xml:space="preserve">Celestial Sciences &amp; Research Partners</w:t>
      </w:r>
      <w:r>
        <w:br/>
      </w:r>
      <w:r>
        <w:t xml:space="preserve">12 Rue de la Péreire, 75017 Paris, France</w:t>
      </w:r>
      <w:r>
        <w:br/>
      </w:r>
      <w:r>
        <w:t xml:space="preserve">Tel: +33 1 42 68 33 21</w:t>
      </w:r>
      <w:r>
        <w:br/>
      </w:r>
      <w:r>
        <w:t xml:space="preserve">Email: quotations@celestial-sciences.fr</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r>
        <w:br/>
      </w:r>
      <w:r>
        <w:rPr>
          <w:bCs/>
          <w:b/>
        </w:rPr>
        <w:t xml:space="preserve">Page:</w:t>
      </w:r>
      <w:r>
        <w:t xml:space="preserve"> </w:t>
      </w:r>
      <w:r>
        <w:t xml:space="preserve">1 of 1</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Observatoire des Sciences de l'Univers de Lyon (OSUL)</w:t>
            </w:r>
          </w:p>
        </w:tc>
      </w:tr>
      <w:tr>
        <w:tc>
          <w:tcPr/>
          <w:p>
            <w:pPr>
              <w:pStyle w:val="Compact"/>
              <w:jc w:val="left"/>
            </w:pPr>
            <w:r>
              <w:rPr>
                <w:bCs/>
                <w:b/>
              </w:rPr>
              <w:t xml:space="preserve">Address:</w:t>
            </w:r>
          </w:p>
        </w:tc>
        <w:tc>
          <w:tcPr/>
          <w:p>
            <w:pPr>
              <w:pStyle w:val="Compact"/>
              <w:jc w:val="left"/>
            </w:pPr>
            <w:r>
              <w:t xml:space="preserve">99 Avenue Charles Bernadins, 69500 Bron, France Lyon Metropolis</w:t>
            </w:r>
          </w:p>
        </w:tc>
      </w:tr>
      <w:tr>
        <w:tc>
          <w:tcPr/>
          <w:p>
            <w:pPr>
              <w:pStyle w:val="Compact"/>
              <w:jc w:val="left"/>
            </w:pPr>
            <w:r>
              <w:rPr>
                <w:bCs/>
                <w:b/>
              </w:rPr>
              <w:t xml:space="preserve">Contact Person:</w:t>
            </w:r>
          </w:p>
        </w:tc>
        <w:tc>
          <w:tcPr/>
          <w:p>
            <w:pPr>
              <w:pStyle w:val="Compact"/>
              <w:jc w:val="left"/>
            </w:pPr>
            <w:r>
              <w:t xml:space="preserve">Dr. Margaux Delacroix, Director of Research Operations</w:t>
            </w:r>
          </w:p>
        </w:tc>
      </w:tr>
      <w:tr>
        <w:tc>
          <w:tcPr/>
          <w:p>
            <w:pPr>
              <w:pStyle w:val="Compact"/>
              <w:jc w:val="left"/>
            </w:pPr>
            <w:r>
              <w:rPr>
                <w:bCs/>
                <w:b/>
              </w:rPr>
              <w:t xml:space="preserve">Phone:</w:t>
            </w:r>
          </w:p>
        </w:tc>
        <w:tc>
          <w:tcPr/>
          <w:p>
            <w:pPr>
              <w:pStyle w:val="Compact"/>
              <w:jc w:val="left"/>
            </w:pPr>
            <w:r>
              <w:t xml:space="preserve">+33 4 72 44 81 00</w:t>
            </w:r>
          </w:p>
        </w:tc>
      </w:tr>
      <w:tr>
        <w:tc>
          <w:tcPr/>
          <w:p>
            <w:pPr>
              <w:pStyle w:val="Compact"/>
              <w:jc w:val="left"/>
            </w:pPr>
            <w:r>
              <w:rPr>
                <w:bCs/>
                <w:b/>
              </w:rPr>
              <w:t xml:space="preserve">Email:</w:t>
            </w:r>
          </w:p>
        </w:tc>
        <w:tc>
          <w:tcPr/>
          <w:p>
            <w:pPr>
              <w:pStyle w:val="Compact"/>
              <w:jc w:val="left"/>
            </w:pPr>
            <w:r>
              <w:t xml:space="preserve">m.delacroix@osul.univ-lyon1.fr</w:t>
            </w:r>
          </w:p>
        </w:tc>
      </w:tr>
    </w:tbl>
    <w:p>
      <w:pPr>
        <w:pStyle w:val="BodyText"/>
      </w:pPr>
      <w:r>
        <w:t xml:space="preserve">2. Scope of Services — Astronomer Engagement</w:t>
      </w:r>
    </w:p>
    <w:p>
      <w:pPr>
        <w:pStyle w:val="BodyText"/>
      </w:pPr>
      <w:r>
        <w:t xml:space="preserve">This</w:t>
      </w:r>
      <w:r>
        <w:t xml:space="preserve"> </w:t>
      </w:r>
      <w:r>
        <w:t xml:space="preserve">Quotation Estimate</w:t>
      </w:r>
      <w:r>
        <w:t xml:space="preserve"> </w:t>
      </w:r>
      <w:r>
        <w:t xml:space="preserve">is issued in response to the formal request submitted by the Observatoire des Sciences de l'Univers de Lyon for the engagement of a senior</w:t>
      </w:r>
      <w:r>
        <w:t xml:space="preserve"> </w:t>
      </w:r>
      <w:r>
        <w:t xml:space="preserve">Astronomer</w:t>
      </w:r>
      <w:r>
        <w:t xml:space="preserve"> </w:t>
      </w:r>
      <w:r>
        <w:t xml:space="preserve">to provide specialized research, observational, and advisory services within the France Lyon metropolitan area. The Astronomer will be responsible for conducting deep-sky observations, calibrating the 1.93-meter telescope at the Observatoire de Lyon, supervising a team of four junior researchers, and delivering quarterly scientific reports to the institutional board. The engagement is structured to align with the academic calendar of the Université Claude Bernard Lyon 1 and the operational schedule of the local astronomical society based in the 7th arrondissement of Lyon.</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Senior Astronomer — Full-time research and observational duties at the Observatoire de Lyon, France Lyon</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3.2</w:t>
            </w:r>
          </w:p>
        </w:tc>
        <w:tc>
          <w:tcPr/>
          <w:p>
            <w:pPr>
              <w:pStyle w:val="Compact"/>
              <w:jc w:val="left"/>
            </w:pPr>
            <w:r>
              <w:t xml:space="preserve">Telescope calibration, instrument maintenance, and optical alignment (1.93-m reflector)</w:t>
            </w:r>
          </w:p>
        </w:tc>
        <w:tc>
          <w:tcPr/>
          <w:p>
            <w:pPr>
              <w:pStyle w:val="Compact"/>
              <w:jc w:val="left"/>
            </w:pPr>
            <w:r>
              <w:t xml:space="preserve">Quarterly</w:t>
            </w:r>
          </w:p>
        </w:tc>
        <w:tc>
          <w:tcPr/>
          <w:p>
            <w:pPr>
              <w:pStyle w:val="Compact"/>
              <w:jc w:val="left"/>
            </w:pPr>
            <w:r>
              <w:t xml:space="preserve">€4,200 / session</w:t>
            </w:r>
          </w:p>
        </w:tc>
        <w:tc>
          <w:tcPr/>
          <w:p>
            <w:pPr>
              <w:pStyle w:val="Compact"/>
              <w:jc w:val="left"/>
            </w:pPr>
            <w:r>
              <w:t xml:space="preserve">€16,800.00</w:t>
            </w:r>
          </w:p>
        </w:tc>
      </w:tr>
      <w:tr>
        <w:tc>
          <w:tcPr/>
          <w:p>
            <w:pPr>
              <w:pStyle w:val="Compact"/>
              <w:jc w:val="left"/>
            </w:pPr>
            <w:r>
              <w:t xml:space="preserve">3.3</w:t>
            </w:r>
          </w:p>
        </w:tc>
        <w:tc>
          <w:tcPr/>
          <w:p>
            <w:pPr>
              <w:pStyle w:val="Compact"/>
              <w:jc w:val="left"/>
            </w:pPr>
            <w:r>
              <w:t xml:space="preserve">Supervision and mentorship of four junior research astronomers</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3.4</w:t>
            </w:r>
          </w:p>
        </w:tc>
        <w:tc>
          <w:tcPr/>
          <w:p>
            <w:pPr>
              <w:pStyle w:val="Compact"/>
              <w:jc w:val="left"/>
            </w:pPr>
            <w:r>
              <w:t xml:space="preserve">Public outreach lectures and stargazing events in France Lyon (minimum 8 events per year)</w:t>
            </w:r>
          </w:p>
        </w:tc>
        <w:tc>
          <w:tcPr/>
          <w:p>
            <w:pPr>
              <w:pStyle w:val="Compact"/>
              <w:jc w:val="left"/>
            </w:pPr>
            <w:r>
              <w:t xml:space="preserve">Annual</w:t>
            </w:r>
          </w:p>
        </w:tc>
        <w:tc>
          <w:tcPr/>
          <w:p>
            <w:pPr>
              <w:pStyle w:val="Compact"/>
              <w:jc w:val="left"/>
            </w:pPr>
            <w:r>
              <w:t xml:space="preserve">€1,500 / event</w:t>
            </w:r>
          </w:p>
        </w:tc>
        <w:tc>
          <w:tcPr/>
          <w:p>
            <w:pPr>
              <w:pStyle w:val="Compact"/>
              <w:jc w:val="left"/>
            </w:pPr>
            <w:r>
              <w:t xml:space="preserve">€12,000.00</w:t>
            </w:r>
          </w:p>
        </w:tc>
      </w:tr>
      <w:tr>
        <w:tc>
          <w:tcPr/>
          <w:p>
            <w:pPr>
              <w:pStyle w:val="Compact"/>
              <w:jc w:val="left"/>
            </w:pPr>
            <w:r>
              <w:t xml:space="preserve">3.5</w:t>
            </w:r>
          </w:p>
        </w:tc>
        <w:tc>
          <w:tcPr/>
          <w:p>
            <w:pPr>
              <w:pStyle w:val="Compact"/>
              <w:jc w:val="left"/>
            </w:pPr>
            <w:r>
              <w:t xml:space="preserve">Authorship and peer-review support for a minimum of three journal articles</w:t>
            </w:r>
          </w:p>
        </w:tc>
        <w:tc>
          <w:tcPr/>
          <w:p>
            <w:pPr>
              <w:pStyle w:val="Compact"/>
              <w:jc w:val="left"/>
            </w:pPr>
            <w:r>
              <w:t xml:space="preserve">Annual</w:t>
            </w:r>
          </w:p>
        </w:tc>
        <w:tc>
          <w:tcPr/>
          <w:p>
            <w:pPr>
              <w:pStyle w:val="Compact"/>
              <w:jc w:val="left"/>
            </w:pPr>
            <w:r>
              <w:t xml:space="preserve">€3,000 / article</w:t>
            </w:r>
          </w:p>
        </w:tc>
        <w:tc>
          <w:tcPr/>
          <w:p>
            <w:pPr>
              <w:pStyle w:val="Compact"/>
              <w:jc w:val="left"/>
            </w:pPr>
            <w:r>
              <w:t xml:space="preserve">€9,000.00</w:t>
            </w:r>
          </w:p>
        </w:tc>
      </w:tr>
      <w:tr>
        <w:tc>
          <w:tcPr/>
          <w:p>
            <w:pPr>
              <w:pStyle w:val="Compact"/>
              <w:jc w:val="left"/>
            </w:pPr>
            <w:r>
              <w:t xml:space="preserve">3.6</w:t>
            </w:r>
          </w:p>
        </w:tc>
        <w:tc>
          <w:tcPr/>
          <w:p>
            <w:pPr>
              <w:pStyle w:val="Compact"/>
              <w:jc w:val="left"/>
            </w:pPr>
            <w:r>
              <w:t xml:space="preserve">Travel and accommodation within the France Lyon region for field observations (Parc Astronomique de la Cévenne, Mont Ventoux site)</w:t>
            </w:r>
          </w:p>
        </w:tc>
        <w:tc>
          <w:tcPr/>
          <w:p>
            <w:pPr>
              <w:pStyle w:val="Compact"/>
              <w:jc w:val="left"/>
            </w:pPr>
            <w:r>
              <w:t xml:space="preserve">Annual</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3.7</w:t>
            </w:r>
          </w:p>
        </w:tc>
        <w:tc>
          <w:tcPr/>
          <w:p>
            <w:pPr>
              <w:pStyle w:val="Compact"/>
              <w:jc w:val="left"/>
            </w:pPr>
            <w:r>
              <w:t xml:space="preserve">Software licensing, data storage, and computational resources for astronomical data processing</w:t>
            </w:r>
          </w:p>
        </w:tc>
        <w:tc>
          <w:tcPr/>
          <w:p>
            <w:pPr>
              <w:pStyle w:val="Compact"/>
              <w:jc w:val="left"/>
            </w:pPr>
            <w:r>
              <w:t xml:space="preserve">Annual</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3.8</w:t>
            </w:r>
          </w:p>
        </w:tc>
        <w:tc>
          <w:tcPr/>
          <w:p>
            <w:pPr>
              <w:pStyle w:val="Compact"/>
              <w:jc w:val="left"/>
            </w:pPr>
            <w:r>
              <w:t xml:space="preserve">Administrative overhead, insurance, and professional liability coverage</w:t>
            </w:r>
          </w:p>
        </w:tc>
        <w:tc>
          <w:tcPr/>
          <w:p>
            <w:pPr>
              <w:pStyle w:val="Compact"/>
              <w:jc w:val="left"/>
            </w:pPr>
            <w:r>
              <w:t xml:space="preserve">Annual</w:t>
            </w:r>
          </w:p>
        </w:tc>
        <w:tc>
          <w:tcPr/>
          <w:p>
            <w:pPr>
              <w:pStyle w:val="Compact"/>
              <w:jc w:val="left"/>
            </w:pPr>
            <w:r>
              <w:t xml:space="preserve">€2,500 / month</w:t>
            </w:r>
          </w:p>
        </w:tc>
        <w:tc>
          <w:tcPr/>
          <w:p>
            <w:pPr>
              <w:pStyle w:val="Compact"/>
              <w:jc w:val="left"/>
            </w:pPr>
            <w:r>
              <w:t xml:space="preserve">€30,000.00</w:t>
            </w:r>
          </w:p>
        </w:tc>
      </w:tr>
      <w:tr>
        <w:tc>
          <w:tcPr>
            <w:gridSpan w:val="4"/>
          </w:tcPr>
          <w:p>
            <w:pPr>
              <w:pStyle w:val="Compact"/>
              <w:jc w:val="left"/>
            </w:pPr>
            <w:r>
              <w:rPr>
                <w:bCs/>
                <w:b/>
              </w:rPr>
              <w:t xml:space="preserve">Subtotal (EUR)</w:t>
            </w:r>
          </w:p>
        </w:tc>
        <w:tc>
          <w:tcPr/>
          <w:p>
            <w:pPr>
              <w:pStyle w:val="Compact"/>
              <w:jc w:val="left"/>
            </w:pPr>
            <w:r>
              <w:rPr>
                <w:bCs/>
                <w:b/>
              </w:rPr>
              <w:t xml:space="preserve">€239,400.00</w:t>
            </w:r>
          </w:p>
        </w:tc>
      </w:tr>
      <w:tr>
        <w:tc>
          <w:tcPr>
            <w:gridSpan w:val="4"/>
          </w:tcPr>
          <w:p>
            <w:pPr>
              <w:pStyle w:val="Compact"/>
              <w:jc w:val="left"/>
            </w:pPr>
            <w:r>
              <w:rPr>
                <w:bCs/>
                <w:b/>
              </w:rPr>
              <w:t xml:space="preserve">VAT (TVA) — 20% (France)</w:t>
            </w:r>
          </w:p>
        </w:tc>
        <w:tc>
          <w:tcPr/>
          <w:p>
            <w:pPr>
              <w:pStyle w:val="Compact"/>
              <w:jc w:val="left"/>
            </w:pPr>
            <w:r>
              <w:rPr>
                <w:bCs/>
                <w:b/>
              </w:rPr>
              <w:t xml:space="preserve">€47,880.00</w:t>
            </w:r>
          </w:p>
        </w:tc>
      </w:tr>
      <w:tr>
        <w:tc>
          <w:tcPr>
            <w:gridSpan w:val="4"/>
          </w:tcPr>
          <w:p>
            <w:pPr>
              <w:pStyle w:val="Compact"/>
              <w:jc w:val="left"/>
            </w:pPr>
            <w:r>
              <w:rPr>
                <w:bCs/>
                <w:b/>
              </w:rPr>
              <w:t xml:space="preserve">TOTAL ESTIMATED COST (EUR)</w:t>
            </w:r>
          </w:p>
        </w:tc>
        <w:tc>
          <w:tcPr/>
          <w:p>
            <w:pPr>
              <w:pStyle w:val="Compact"/>
              <w:jc w:val="left"/>
            </w:pPr>
            <w:r>
              <w:rPr>
                <w:bCs/>
                <w:b/>
              </w:rPr>
              <w:t xml:space="preserve">€287,280.00</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all rates and conditions are subject to revision.</w:t>
      </w:r>
    </w:p>
    <w:p>
      <w:pPr>
        <w:numPr>
          <w:ilvl w:val="0"/>
          <w:numId w:val="1001"/>
        </w:numPr>
        <w:pStyle w:val="Compact"/>
      </w:pPr>
      <w:r>
        <w:rPr>
          <w:bCs/>
          <w:b/>
        </w:rPr>
        <w:t xml:space="preserve">Payment Schedule:</w:t>
      </w:r>
      <w:r>
        <w:t xml:space="preserve"> </w:t>
      </w:r>
      <w:r>
        <w:t xml:space="preserve">Payment shall be made in quarterly installments of €71,820.00 (inclusive of TVA), due within thirty (30) days of each invoice date. The first installment is due upon contract signature.</w:t>
      </w:r>
    </w:p>
    <w:p>
      <w:pPr>
        <w:numPr>
          <w:ilvl w:val="0"/>
          <w:numId w:val="1001"/>
        </w:numPr>
        <w:pStyle w:val="Compact"/>
      </w:pPr>
      <w:r>
        <w:rPr>
          <w:bCs/>
          <w:b/>
        </w:rPr>
        <w:t xml:space="preserve">Commencement:</w:t>
      </w:r>
      <w:r>
        <w:t xml:space="preserve"> </w:t>
      </w:r>
      <w:r>
        <w:t xml:space="preserve">The Astronomer engagement shall commence on 1 September 2025, coinciding with the start of the academic year at the Université Claude Bernard Lyon 1.</w:t>
      </w:r>
    </w:p>
    <w:p>
      <w:pPr>
        <w:numPr>
          <w:ilvl w:val="0"/>
          <w:numId w:val="1001"/>
        </w:numPr>
        <w:pStyle w:val="Compact"/>
      </w:pPr>
      <w:r>
        <w:rPr>
          <w:bCs/>
          <w:b/>
        </w:rPr>
        <w:t xml:space="preserve">Termination:</w:t>
      </w:r>
      <w:r>
        <w:t xml:space="preserve"> </w:t>
      </w:r>
      <w:r>
        <w:t xml:space="preserve">Either party may terminate the agreement with sixty (60) days written notice. In the event of early termination, a pro-rata charge for services rendered up to the termination date shall apply.</w:t>
      </w:r>
    </w:p>
    <w:p>
      <w:pPr>
        <w:numPr>
          <w:ilvl w:val="0"/>
          <w:numId w:val="1001"/>
        </w:numPr>
        <w:pStyle w:val="Compact"/>
      </w:pPr>
      <w:r>
        <w:rPr>
          <w:bCs/>
          <w:b/>
        </w:rPr>
        <w:t xml:space="preserve">Intellectual Property:</w:t>
      </w:r>
      <w:r>
        <w:t xml:space="preserve"> </w:t>
      </w:r>
      <w:r>
        <w:t xml:space="preserve">All observational data, research findings, and publications produced during the engagement shall be jointly owned by the Astronomer and the Observatoire des Sciences de l'Univers de Lyon, as stipulated in the separate Intellectual Property Addendum.</w:t>
      </w:r>
    </w:p>
    <w:p>
      <w:pPr>
        <w:numPr>
          <w:ilvl w:val="0"/>
          <w:numId w:val="1001"/>
        </w:numPr>
        <w:pStyle w:val="Compact"/>
      </w:pPr>
      <w:r>
        <w:rPr>
          <w:bCs/>
          <w:b/>
        </w:rPr>
        <w:t xml:space="preserve">Compliance:</w:t>
      </w:r>
      <w:r>
        <w:t xml:space="preserve"> </w:t>
      </w:r>
      <w:r>
        <w:t xml:space="preserve">All services shall be performed in accordance with French labor law (Code du travail), the regulations of the French National Agency for Space (CNES), and the data protection requirements of the GDPR as applicable in France.</w:t>
      </w:r>
    </w:p>
    <w:p>
      <w:pPr>
        <w:numPr>
          <w:ilvl w:val="0"/>
          <w:numId w:val="1001"/>
        </w:numPr>
        <w:pStyle w:val="Compact"/>
      </w:pPr>
      <w:r>
        <w:rPr>
          <w:bCs/>
          <w:b/>
        </w:rPr>
        <w:t xml:space="preserve">Force Majeure:</w:t>
      </w:r>
      <w:r>
        <w:t xml:space="preserve"> </w:t>
      </w:r>
      <w:r>
        <w:t xml:space="preserve">Neither party shall be liable for delays or non-performance resulting from adverse weather conditions affecting astronomical observations, natural disasters, or government-mandated closures within the France Lyon region.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Disputes shall be resolved by the competent courts of Lyon, France.</w:t>
      </w:r>
    </w:p>
    <w:p>
      <w:pPr>
        <w:pStyle w:val="FirstParagraph"/>
      </w:pPr>
      <w:r>
        <w:t xml:space="preserve">5. Acceptance and Authorization</w:t>
      </w:r>
    </w:p>
    <w:p>
      <w:pPr>
        <w:pStyle w:val="BodyText"/>
      </w:pPr>
      <w:r>
        <w:t xml:space="preserve">By signing below, the client acknowledges receipt of this Quotation Estimate and authorizes Celestial Sciences &amp; Research Partners to proceed with the engagement of the specified Astronomer for the services described herein, to be delivered at the designated facilities in France Lyon.</w:t>
      </w:r>
    </w:p>
    <w:p>
      <w:pPr>
        <w:pStyle w:val="BodyText"/>
      </w:pPr>
      <w:r>
        <w:rPr>
          <w:bCs/>
          <w:b/>
        </w:rPr>
        <w:t xml:space="preserve">For Celestial Sciences &amp; Research Partners</w:t>
      </w:r>
      <w:r>
        <w:br/>
      </w:r>
      <w:r>
        <w:t xml:space="preserve">Name: Dr. Antoine Beaumont</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Observatoire des Sciences de l'Univers de Lyon</w:t>
      </w:r>
      <w:r>
        <w:br/>
      </w:r>
      <w:r>
        <w:t xml:space="preserve">Name: Dr. Margaux Delacroix</w:t>
      </w:r>
      <w:r>
        <w:br/>
      </w:r>
      <w:r>
        <w:t xml:space="preserve">Title: Director of Research Operations</w:t>
      </w:r>
      <w:r>
        <w:br/>
      </w:r>
      <w:r>
        <w:t xml:space="preserve">Signature: _________________________</w:t>
      </w:r>
      <w:r>
        <w:br/>
      </w:r>
      <w:r>
        <w:t xml:space="preserve">Date: _________________________</w:t>
      </w:r>
    </w:p>
    <w:p>
      <w:pPr>
        <w:pStyle w:val="BodyText"/>
      </w:pPr>
      <w:r>
        <w:t xml:space="preserve">This Quotation Estimate document QE-AST-2025-LYO-0047 is issued exclusively for the client named above and may not be reproduced or distributed without prior written consent. All amounts are stated in Euros (EUR) and are subject to the applicable French value-added tax (TVA). For inquiries regarding this Astronomer engagement in France Lyon, please contact the undersigned office in Paris.</w:t>
      </w:r>
    </w:p>
    <w:p>
      <w:pPr>
        <w:pStyle w:val="BodyText"/>
      </w:pPr>
      <w:r>
        <w:t xml:space="preserve">© 2025 Celestial Sciences &amp; Research Partners.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France Lyon</dc:title>
  <dc:creator/>
  <dc:language>en</dc:language>
  <cp:keywords/>
  <dcterms:created xsi:type="dcterms:W3CDTF">2026-10-10T01:06:20Z</dcterms:created>
  <dcterms:modified xsi:type="dcterms:W3CDTF">2026-10-10T01:06:20Z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