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Astronomer</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X1fdbfd1b6181e6c6411846f63d8b8b3f082db1b"/>
    <w:p>
      <w:pPr>
        <w:pStyle w:val="Heading1"/>
      </w:pPr>
      <w:r>
        <w:t xml:space="preserve">Observatoire Scientifique de la Rive Gauche</w:t>
      </w:r>
    </w:p>
    <w:p>
      <w:pPr>
        <w:pStyle w:val="FirstParagraph"/>
      </w:pPr>
      <w:r>
        <w:t xml:space="preserve">12 Rue de l'Observatoire, 75005 Paris, France</w:t>
      </w:r>
    </w:p>
    <w:p>
      <w:pPr>
        <w:pStyle w:val="BodyText"/>
      </w:pPr>
      <w:r>
        <w:t xml:space="preserve">Tel: +33 1 44 27 38 00 | Email: quotations@osrg-paris.fr</w:t>
      </w:r>
    </w:p>
    <w:p>
      <w:pPr>
        <w:pStyle w:val="BodyText"/>
      </w:pPr>
      <w:r>
        <w:t xml:space="preserve">SIRET: 842 561 397 00012 | TVA: FR 42 842561397</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w:t>
            </w:r>
          </w:p>
        </w:tc>
        <w:tc>
          <w:tcPr/>
          <w:p>
            <w:pPr>
              <w:pStyle w:val="Compact"/>
              <w:jc w:val="left"/>
            </w:pPr>
            <w:r>
              <w:t xml:space="preserve">QTE-2025-AST-0472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days from date of issue (expires 14 July 2025)</w:t>
            </w:r>
          </w:p>
        </w:tc>
      </w:tr>
      <w:tr>
        <w:tc>
          <w:tcPr/>
          <w:p>
            <w:pPr>
              <w:pStyle w:val="Compact"/>
              <w:jc w:val="left"/>
            </w:pPr>
            <w:r>
              <w:t xml:space="preserve">Client Name:</w:t>
            </w:r>
          </w:p>
        </w:tc>
        <w:tc>
          <w:tcPr/>
          <w:p>
            <w:pPr>
              <w:pStyle w:val="Compact"/>
              <w:jc w:val="left"/>
            </w:pPr>
            <w:r>
              <w:t xml:space="preserve">Université Paris Cité – Département d'Astrophysique</w:t>
            </w:r>
          </w:p>
        </w:tc>
      </w:tr>
      <w:tr>
        <w:tc>
          <w:tcPr/>
          <w:p>
            <w:pPr>
              <w:pStyle w:val="Compact"/>
              <w:jc w:val="left"/>
            </w:pPr>
            <w:r>
              <w:t xml:space="preserve">Client Address:</w:t>
            </w:r>
          </w:p>
        </w:tc>
        <w:tc>
          <w:tcPr/>
          <w:p>
            <w:pPr>
              <w:pStyle w:val="Compact"/>
              <w:jc w:val="left"/>
            </w:pPr>
            <w:r>
              <w:t xml:space="preserve">5 Place Jussieu, 75005 Paris, France</w:t>
            </w:r>
          </w:p>
        </w:tc>
      </w:tr>
      <w:tr>
        <w:tc>
          <w:tcPr/>
          <w:p>
            <w:pPr>
              <w:pStyle w:val="Compact"/>
              <w:jc w:val="left"/>
            </w:pPr>
            <w:r>
              <w:t xml:space="preserve">Project Location:</w:t>
            </w:r>
          </w:p>
        </w:tc>
        <w:tc>
          <w:tcPr/>
          <w:p>
            <w:pPr>
              <w:pStyle w:val="Compact"/>
              <w:jc w:val="left"/>
            </w:pPr>
            <w:r>
              <w:t xml:space="preserve">France Paris – Observatoire de Paris, 5 Place Jussieu, 75005</w:t>
            </w:r>
          </w:p>
        </w:tc>
      </w:tr>
      <w:tr>
        <w:tc>
          <w:tcPr/>
          <w:p>
            <w:pPr>
              <w:pStyle w:val="Compact"/>
              <w:jc w:val="left"/>
            </w:pPr>
            <w:r>
              <w:t xml:space="preserve">Prepared By:</w:t>
            </w:r>
          </w:p>
        </w:tc>
        <w:tc>
          <w:tcPr/>
          <w:p>
            <w:pPr>
              <w:pStyle w:val="Compact"/>
              <w:jc w:val="left"/>
            </w:pPr>
            <w:r>
              <w:t xml:space="preserve">Dr. Élise Marchand, Senior Astronomer &amp; Project Director</w:t>
            </w:r>
          </w:p>
        </w:tc>
      </w:tr>
    </w:tbl>
    <w:p>
      <w:pPr>
        <w:pStyle w:val="BodyText"/>
      </w:pPr>
      <w:r>
        <w:t xml:space="preserve">Dear Members of the Procurement Committee,</w:t>
      </w:r>
    </w:p>
    <w:p>
      <w:pPr>
        <w:pStyle w:val="BodyText"/>
      </w:pPr>
      <w:r>
        <w:t xml:space="preserve">We are pleased to submit this</w:t>
      </w:r>
      <w:r>
        <w:t xml:space="preserve"> </w:t>
      </w:r>
      <w:r>
        <w:rPr>
          <w:bCs/>
          <w:b/>
        </w:rPr>
        <w:t xml:space="preserve">Quotation Estimate</w:t>
      </w:r>
      <w:r>
        <w:t xml:space="preserve"> </w:t>
      </w:r>
      <w:r>
        <w:t xml:space="preserve">for the engagement of a senior</w:t>
      </w:r>
      <w:r>
        <w:t xml:space="preserve"> </w:t>
      </w:r>
      <w:r>
        <w:rPr>
          <w:bCs/>
          <w:b/>
        </w:rPr>
        <w:t xml:space="preserve">Astronomer</w:t>
      </w:r>
      <w:r>
        <w:t xml:space="preserve"> </w:t>
      </w:r>
      <w:r>
        <w:t xml:space="preserve">to provide comprehensive research, observational, and advisory services at the Observatoire de Paris in</w:t>
      </w:r>
      <w:r>
        <w:t xml:space="preserve"> </w:t>
      </w:r>
      <w:r>
        <w:rPr>
          <w:bCs/>
          <w:b/>
        </w:rPr>
        <w:t xml:space="preserve">France Paris</w:t>
      </w:r>
      <w:r>
        <w:t xml:space="preserve">. This detailed estimate has been prepared in accordance with the specifications outlined in your Request for Proposal (RFP No. UPC-AST-2025-019) and reflects our commitment to delivering world-class astronomical expertise within the Paris metropolitan area.</w:t>
      </w:r>
    </w:p>
    <w:p>
      <w:pPr>
        <w:pStyle w:val="BodyText"/>
      </w:pPr>
      <w:r>
        <w:t xml:space="preserve">The scope of this engagement encompasses the full spectrum of duties expected of a professional</w:t>
      </w:r>
      <w:r>
        <w:t xml:space="preserve"> </w:t>
      </w:r>
      <w:r>
        <w:rPr>
          <w:bCs/>
          <w:b/>
        </w:rPr>
        <w:t xml:space="preserve">Astronomer</w:t>
      </w:r>
      <w:r>
        <w:t xml:space="preserve"> </w:t>
      </w:r>
      <w:r>
        <w:t xml:space="preserve">operating in the unique scientific and cultural environment of</w:t>
      </w:r>
      <w:r>
        <w:t xml:space="preserve"> </w:t>
      </w:r>
      <w:r>
        <w:rPr>
          <w:bCs/>
          <w:b/>
        </w:rPr>
        <w:t xml:space="preserve">France Paris</w:t>
      </w:r>
      <w:r>
        <w:t xml:space="preserve">, including but not limited to: operation of the historic 193-centimetre telescope, coordination of multi-wavelength observational campaigns, data reduction and astrophysical modelling, peer-reviewed publication support, and public outreach programmes aligned with the French National Research Agency (ANR) strategic priorities.</w:t>
      </w:r>
    </w:p>
    <w:bookmarkStart w:id="21" w:name="X30a52411cf73bc587ed6bb667a271fe4614edd4"/>
    <w:p>
      <w:pPr>
        <w:pStyle w:val="Heading2"/>
      </w:pPr>
      <w:r>
        <w:t xml:space="preserve">1. Scope of Services – Astronomer Engagement in France Paris</w:t>
      </w:r>
    </w:p>
    <w:p>
      <w:pPr>
        <w:pStyle w:val="FirstParagraph"/>
      </w:pPr>
      <w:r>
        <w:t xml:space="preserve">The</w:t>
      </w:r>
      <w:r>
        <w:t xml:space="preserve"> </w:t>
      </w:r>
      <w:r>
        <w:rPr>
          <w:bCs/>
          <w:b/>
        </w:rPr>
        <w:t xml:space="preserve">Astronomer</w:t>
      </w:r>
      <w:r>
        <w:t xml:space="preserve"> </w:t>
      </w:r>
      <w:r>
        <w:t xml:space="preserve">engaged under this</w:t>
      </w:r>
      <w:r>
        <w:t xml:space="preserve"> </w:t>
      </w:r>
      <w:r>
        <w:rPr>
          <w:bCs/>
          <w:b/>
        </w:rPr>
        <w:t xml:space="preserve">Quotation Estimate</w:t>
      </w:r>
      <w:r>
        <w:t xml:space="preserve"> </w:t>
      </w:r>
      <w:r>
        <w:t xml:space="preserve">will be based at the Observatoire de Paris facility in the 5th arrondissement of</w:t>
      </w:r>
      <w:r>
        <w:t xml:space="preserve"> </w:t>
      </w:r>
      <w:r>
        <w:rPr>
          <w:bCs/>
          <w:b/>
        </w:rPr>
        <w:t xml:space="preserve">France Paris</w:t>
      </w:r>
      <w:r>
        <w:t xml:space="preserve"> </w:t>
      </w:r>
      <w:r>
        <w:t xml:space="preserve">and will report directly to the Head of the Astrophysics Department. The engagement period is twelve (12) months, renewable upon mutual agreement. The Astronomer will dedicate a minimum of 35 hours per week to the project, with additional on-call availability for time-sensitive observational windows as dictated by celestial mechanics and the seasonal visibility of target objects from the Paris latitude (48°49'N, 2°20'E).</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1.1</w:t>
            </w:r>
          </w:p>
        </w:tc>
        <w:tc>
          <w:tcPr/>
          <w:p>
            <w:pPr>
              <w:pStyle w:val="Compact"/>
              <w:jc w:val="left"/>
            </w:pPr>
            <w:r>
              <w:t xml:space="preserve">Senior Astronomer – Monthly Professional Fee (includes research, observation, and data analysis)</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1.2</w:t>
            </w:r>
          </w:p>
        </w:tc>
        <w:tc>
          <w:tcPr/>
          <w:p>
            <w:pPr>
              <w:pStyle w:val="Compact"/>
              <w:jc w:val="left"/>
            </w:pPr>
            <w:r>
              <w:t xml:space="preserve">Telescope Operation &amp; Instrument Calibration (193 cm Cassegrain, IR &amp; Optical)</w:t>
            </w:r>
          </w:p>
        </w:tc>
        <w:tc>
          <w:tcPr/>
          <w:p>
            <w:pPr>
              <w:pStyle w:val="Compact"/>
              <w:jc w:val="left"/>
            </w:pPr>
            <w:r>
              <w:t xml:space="preserve">12 months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1.3</w:t>
            </w:r>
          </w:p>
        </w:tc>
        <w:tc>
          <w:tcPr/>
          <w:p>
            <w:pPr>
              <w:pStyle w:val="Compact"/>
              <w:jc w:val="left"/>
            </w:pPr>
            <w:r>
              <w:t xml:space="preserve">Multi-Wavelength Observational Campaigns (UV, Optical, Near-IR) – Coordination &amp; Execution</w:t>
            </w:r>
          </w:p>
        </w:tc>
        <w:tc>
          <w:tcPr/>
          <w:p>
            <w:pPr>
              <w:pStyle w:val="Compact"/>
              <w:jc w:val="left"/>
            </w:pPr>
            <w:r>
              <w:t xml:space="preserve">4 campaigns</w:t>
            </w:r>
          </w:p>
        </w:tc>
        <w:tc>
          <w:tcPr/>
          <w:p>
            <w:pPr>
              <w:pStyle w:val="Compact"/>
              <w:jc w:val="left"/>
            </w:pPr>
            <w:r>
              <w:t xml:space="preserve">6,800.00</w:t>
            </w:r>
          </w:p>
        </w:tc>
        <w:tc>
          <w:tcPr/>
          <w:p>
            <w:pPr>
              <w:pStyle w:val="Compact"/>
              <w:jc w:val="left"/>
            </w:pPr>
            <w:r>
              <w:t xml:space="preserve">27,200.00</w:t>
            </w:r>
          </w:p>
        </w:tc>
      </w:tr>
      <w:tr>
        <w:tc>
          <w:tcPr/>
          <w:p>
            <w:pPr>
              <w:pStyle w:val="Compact"/>
              <w:jc w:val="left"/>
            </w:pPr>
            <w:r>
              <w:t xml:space="preserve">1.4</w:t>
            </w:r>
          </w:p>
        </w:tc>
        <w:tc>
          <w:tcPr/>
          <w:p>
            <w:pPr>
              <w:pStyle w:val="Compact"/>
              <w:jc w:val="left"/>
            </w:pPr>
            <w:r>
              <w:t xml:space="preserve">Astrophysical Modelling &amp; Computational Analysis (HPC allocation, software licences)</w:t>
            </w:r>
          </w:p>
        </w:tc>
        <w:tc>
          <w:tcPr/>
          <w:p>
            <w:pPr>
              <w:pStyle w:val="Compact"/>
              <w:jc w:val="left"/>
            </w:pPr>
            <w:r>
              <w:t xml:space="preserve">12 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1.5</w:t>
            </w:r>
          </w:p>
        </w:tc>
        <w:tc>
          <w:tcPr/>
          <w:p>
            <w:pPr>
              <w:pStyle w:val="Compact"/>
              <w:jc w:val="left"/>
            </w:pPr>
            <w:r>
              <w:t xml:space="preserve">Public Outreach &amp; Science Communication Events in France Paris (minimum 6 events/year)</w:t>
            </w:r>
          </w:p>
        </w:tc>
        <w:tc>
          <w:tcPr/>
          <w:p>
            <w:pPr>
              <w:pStyle w:val="Compact"/>
              <w:jc w:val="left"/>
            </w:pPr>
            <w:r>
              <w:t xml:space="preserve">6 events</w:t>
            </w:r>
          </w:p>
        </w:tc>
        <w:tc>
          <w:tcPr/>
          <w:p>
            <w:pPr>
              <w:pStyle w:val="Compact"/>
              <w:jc w:val="left"/>
            </w:pPr>
            <w:r>
              <w:t xml:space="preserve">1,200.00</w:t>
            </w:r>
          </w:p>
        </w:tc>
        <w:tc>
          <w:tcPr/>
          <w:p>
            <w:pPr>
              <w:pStyle w:val="Compact"/>
              <w:jc w:val="left"/>
            </w:pPr>
            <w:r>
              <w:t xml:space="preserve">7,200.00</w:t>
            </w:r>
          </w:p>
        </w:tc>
      </w:tr>
      <w:tr>
        <w:tc>
          <w:tcPr/>
          <w:p>
            <w:pPr>
              <w:pStyle w:val="Compact"/>
              <w:jc w:val="left"/>
            </w:pPr>
            <w:r>
              <w:t xml:space="preserve">1.6</w:t>
            </w:r>
          </w:p>
        </w:tc>
        <w:tc>
          <w:tcPr/>
          <w:p>
            <w:pPr>
              <w:pStyle w:val="Compact"/>
              <w:jc w:val="left"/>
            </w:pPr>
            <w:r>
              <w:t xml:space="preserve">Peer-Reviewed Publication Support &amp; Conference Presentations (up to 4 per year)</w:t>
            </w:r>
          </w:p>
        </w:tc>
        <w:tc>
          <w:tcPr/>
          <w:p>
            <w:pPr>
              <w:pStyle w:val="Compact"/>
              <w:jc w:val="left"/>
            </w:pPr>
            <w:r>
              <w:t xml:space="preserve">4 publications</w:t>
            </w:r>
          </w:p>
        </w:tc>
        <w:tc>
          <w:tcPr/>
          <w:p>
            <w:pPr>
              <w:pStyle w:val="Compact"/>
              <w:jc w:val="left"/>
            </w:pPr>
            <w:r>
              <w:t xml:space="preserve">2,800.00</w:t>
            </w:r>
          </w:p>
        </w:tc>
        <w:tc>
          <w:tcPr/>
          <w:p>
            <w:pPr>
              <w:pStyle w:val="Compact"/>
              <w:jc w:val="left"/>
            </w:pPr>
            <w:r>
              <w:t xml:space="preserve">11,200.00</w:t>
            </w:r>
          </w:p>
        </w:tc>
      </w:tr>
      <w:tr>
        <w:tc>
          <w:tcPr/>
          <w:p>
            <w:pPr>
              <w:pStyle w:val="Compact"/>
              <w:jc w:val="left"/>
            </w:pPr>
            <w:r>
              <w:t xml:space="preserve">1.7</w:t>
            </w:r>
          </w:p>
        </w:tc>
        <w:tc>
          <w:tcPr/>
          <w:p>
            <w:pPr>
              <w:pStyle w:val="Compact"/>
              <w:jc w:val="left"/>
            </w:pPr>
            <w:r>
              <w:t xml:space="preserve">Travel &amp; Accommodation for Astronomer (inter-observatory travel within France and EU)</w:t>
            </w:r>
          </w:p>
        </w:tc>
        <w:tc>
          <w:tcPr/>
          <w:p>
            <w:pPr>
              <w:pStyle w:val="Compact"/>
              <w:jc w:val="left"/>
            </w:pPr>
            <w:r>
              <w:t xml:space="preserve">12 months</w:t>
            </w:r>
          </w:p>
        </w:tc>
        <w:tc>
          <w:tcPr/>
          <w:p>
            <w:pPr>
              <w:pStyle w:val="Compact"/>
              <w:jc w:val="left"/>
            </w:pPr>
            <w:r>
              <w:t xml:space="preserve">1,800.00</w:t>
            </w:r>
          </w:p>
        </w:tc>
        <w:tc>
          <w:tcPr/>
          <w:p>
            <w:pPr>
              <w:pStyle w:val="Compact"/>
              <w:jc w:val="left"/>
            </w:pPr>
            <w:r>
              <w:t xml:space="preserve">21,600.00</w:t>
            </w:r>
          </w:p>
        </w:tc>
      </w:tr>
      <w:tr>
        <w:tc>
          <w:tcPr/>
          <w:p>
            <w:pPr>
              <w:pStyle w:val="Compact"/>
              <w:jc w:val="left"/>
            </w:pPr>
            <w:r>
              <w:t xml:space="preserve">1.8</w:t>
            </w:r>
          </w:p>
        </w:tc>
        <w:tc>
          <w:tcPr/>
          <w:p>
            <w:pPr>
              <w:pStyle w:val="Compact"/>
              <w:jc w:val="left"/>
            </w:pPr>
            <w:r>
              <w:t xml:space="preserve">Insurance, Professional Liability &amp; French Social Contributions (URSSAF)</w:t>
            </w:r>
          </w:p>
        </w:tc>
        <w:tc>
          <w:tcPr/>
          <w:p>
            <w:pPr>
              <w:pStyle w:val="Compact"/>
              <w:jc w:val="left"/>
            </w:pPr>
            <w:r>
              <w:t xml:space="preserve">12 months</w:t>
            </w:r>
          </w:p>
        </w:tc>
        <w:tc>
          <w:tcPr/>
          <w:p>
            <w:pPr>
              <w:pStyle w:val="Compact"/>
              <w:jc w:val="left"/>
            </w:pPr>
            <w:r>
              <w:t xml:space="preserve">2,400.00</w:t>
            </w:r>
          </w:p>
        </w:tc>
        <w:tc>
          <w:tcPr/>
          <w:p>
            <w:pPr>
              <w:pStyle w:val="Compact"/>
              <w:jc w:val="left"/>
            </w:pPr>
            <w:r>
              <w:t xml:space="preserve">28,800.00</w:t>
            </w:r>
          </w:p>
        </w:tc>
      </w:tr>
      <w:tr>
        <w:tc>
          <w:tcPr/>
          <w:p>
            <w:pPr>
              <w:pStyle w:val="Compact"/>
              <w:jc w:val="left"/>
            </w:pPr>
            <w:r>
              <w:t xml:space="preserve">1.9</w:t>
            </w:r>
          </w:p>
        </w:tc>
        <w:tc>
          <w:tcPr/>
          <w:p>
            <w:pPr>
              <w:pStyle w:val="Compact"/>
              <w:jc w:val="left"/>
            </w:pPr>
            <w:r>
              <w:t xml:space="preserve">Administrative &amp; Project Management Overhead (10%)</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29,040.00</w:t>
            </w:r>
          </w:p>
        </w:tc>
      </w:tr>
      <w:tr>
        <w:tc>
          <w:tcPr>
            <w:gridSpan w:val="4"/>
          </w:tcPr>
          <w:p>
            <w:pPr>
              <w:pStyle w:val="Compact"/>
              <w:jc w:val="left"/>
            </w:pPr>
            <w:r>
              <w:t xml:space="preserve">Subtotal (excl. VAT)</w:t>
            </w:r>
          </w:p>
        </w:tc>
        <w:tc>
          <w:tcPr/>
          <w:p>
            <w:pPr>
              <w:pStyle w:val="Compact"/>
              <w:jc w:val="left"/>
            </w:pPr>
            <w:r>
              <w:t xml:space="preserve">319,440.00</w:t>
            </w:r>
          </w:p>
        </w:tc>
      </w:tr>
      <w:tr>
        <w:tc>
          <w:tcPr>
            <w:gridSpan w:val="4"/>
          </w:tcPr>
          <w:p>
            <w:pPr>
              <w:pStyle w:val="Compact"/>
              <w:jc w:val="left"/>
            </w:pPr>
            <w:r>
              <w:t xml:space="preserve">VAT (TVA) at 20% – France Paris jurisdiction</w:t>
            </w:r>
          </w:p>
        </w:tc>
        <w:tc>
          <w:tcPr/>
          <w:p>
            <w:pPr>
              <w:pStyle w:val="Compact"/>
              <w:jc w:val="left"/>
            </w:pPr>
            <w:r>
              <w:t xml:space="preserve">63,888.00</w:t>
            </w:r>
          </w:p>
        </w:tc>
      </w:tr>
      <w:tr>
        <w:tc>
          <w:tcPr>
            <w:gridSpan w:val="4"/>
          </w:tcPr>
          <w:p>
            <w:pPr>
              <w:pStyle w:val="Compact"/>
              <w:jc w:val="left"/>
            </w:pPr>
            <w:r>
              <w:t xml:space="preserve">TOTAL AMOUNT DUE (EUR)</w:t>
            </w:r>
          </w:p>
        </w:tc>
        <w:tc>
          <w:tcPr/>
          <w:p>
            <w:pPr>
              <w:pStyle w:val="Compact"/>
              <w:jc w:val="left"/>
            </w:pPr>
            <w:r>
              <w:t xml:space="preserve">383,328.00</w:t>
            </w:r>
          </w:p>
        </w:tc>
      </w:tr>
    </w:tbl>
    <w:bookmarkEnd w:id="22"/>
    <w:bookmarkStart w:id="23" w:name="payment-terms"/>
    <w:p>
      <w:pPr>
        <w:pStyle w:val="Heading2"/>
      </w:pPr>
      <w:r>
        <w:t xml:space="preserve">3. Payment Terms</w:t>
      </w:r>
    </w:p>
    <w:p>
      <w:pPr>
        <w:pStyle w:val="FirstParagraph"/>
      </w:pPr>
      <w:r>
        <w:t xml:space="preserve">This</w:t>
      </w:r>
      <w:r>
        <w:t xml:space="preserve"> </w:t>
      </w:r>
      <w:r>
        <w:rPr>
          <w:bCs/>
          <w:b/>
        </w:rPr>
        <w:t xml:space="preserve">Quotation Estimate</w:t>
      </w:r>
      <w:r>
        <w:t xml:space="preserve"> </w:t>
      </w:r>
      <w:r>
        <w:t xml:space="preserve">is structured for payment in quarterly instalments. The client shall remit 25% of the total amount within thirty (30) days of each quarter's completion, subject to satisfactory delivery of the Astronomer's reported outputs. Payment shall be made via bank transfer to the account designated in the contract annex. Late payments shall incur interest at the rate prescribed by French commercial law (Code de commerce, Article L441-10).</w:t>
      </w:r>
    </w:p>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rPr>
          <w:bCs/>
          <w:b/>
        </w:rPr>
        <w:t xml:space="preserve">Quotation Estimate</w:t>
      </w:r>
      <w:r>
        <w:t xml:space="preserve"> </w:t>
      </w:r>
      <w:r>
        <w:t xml:space="preserve">is valid for thirty (30) calendar days from the date of issue. Any acceptance beyond this period requires written reconfirmation of pricing.</w:t>
      </w:r>
    </w:p>
    <w:p>
      <w:pPr>
        <w:numPr>
          <w:ilvl w:val="0"/>
          <w:numId w:val="1001"/>
        </w:numPr>
        <w:pStyle w:val="Compact"/>
      </w:pPr>
      <w:r>
        <w:t xml:space="preserve">The</w:t>
      </w:r>
      <w:r>
        <w:t xml:space="preserve"> </w:t>
      </w:r>
      <w:r>
        <w:rPr>
          <w:bCs/>
          <w:b/>
        </w:rPr>
        <w:t xml:space="preserve">Astronomer</w:t>
      </w:r>
      <w:r>
        <w:t xml:space="preserve"> </w:t>
      </w:r>
      <w:r>
        <w:t xml:space="preserve">engaged under this agreement shall comply with all applicable French labour regulations, including those governing scientific research personnel in the public and private sectors of</w:t>
      </w:r>
      <w:r>
        <w:t xml:space="preserve"> </w:t>
      </w:r>
      <w:r>
        <w:rPr>
          <w:bCs/>
          <w:b/>
        </w:rPr>
        <w:t xml:space="preserve">France Paris</w:t>
      </w:r>
      <w:r>
        <w:t xml:space="preserve">.</w:t>
      </w:r>
    </w:p>
    <w:p>
      <w:pPr>
        <w:numPr>
          <w:ilvl w:val="0"/>
          <w:numId w:val="1001"/>
        </w:numPr>
        <w:pStyle w:val="Compact"/>
      </w:pPr>
      <w:r>
        <w:t xml:space="preserve">All observational data, models, and publications generated during the engagement shall be jointly owned by the client institution and the Astronomer, subject to the terms of the ANR open-access mandate.</w:t>
      </w:r>
    </w:p>
    <w:p>
      <w:pPr>
        <w:numPr>
          <w:ilvl w:val="0"/>
          <w:numId w:val="1001"/>
        </w:numPr>
        <w:pStyle w:val="Compact"/>
      </w:pPr>
      <w:r>
        <w:t xml:space="preserve">The Astronomer shall maintain professional registration with the Société Française d'Astronomie et d'Astrophysique (SFAA) and shall adhere to the ethical standards of the International Astronomical Union (IAU).</w:t>
      </w:r>
    </w:p>
    <w:p>
      <w:pPr>
        <w:numPr>
          <w:ilvl w:val="0"/>
          <w:numId w:val="1001"/>
        </w:numPr>
        <w:pStyle w:val="Compact"/>
      </w:pPr>
      <w:r>
        <w:t xml:space="preserve">Either party may terminate the engagement with sixty (60) days' written notice. In the event of early termination, a pro-rata settlement of services rendered to date shall apply.</w:t>
      </w:r>
    </w:p>
    <w:p>
      <w:pPr>
        <w:numPr>
          <w:ilvl w:val="0"/>
          <w:numId w:val="1001"/>
        </w:numPr>
        <w:pStyle w:val="Compact"/>
      </w:pPr>
      <w:r>
        <w:t xml:space="preserve">This Quotation Estimate does not constitute a binding contract until both parties have executed the formal service agreement in duplicate.</w:t>
      </w:r>
    </w:p>
    <w:p>
      <w:pPr>
        <w:numPr>
          <w:ilvl w:val="0"/>
          <w:numId w:val="1001"/>
        </w:numPr>
        <w:pStyle w:val="Compact"/>
      </w:pPr>
      <w:r>
        <w:t xml:space="preserve">All disputes arising from this engagement shall be resolved under the jurisdiction of the Tribunal de Commerce de Paris,</w:t>
      </w:r>
      <w:r>
        <w:t xml:space="preserve"> </w:t>
      </w:r>
      <w:r>
        <w:rPr>
          <w:bCs/>
          <w:b/>
        </w:rPr>
        <w:t xml:space="preserve">France Paris</w:t>
      </w:r>
      <w:r>
        <w:t xml:space="preserve">.</w:t>
      </w:r>
    </w:p>
    <w:bookmarkEnd w:id="24"/>
    <w:bookmarkStart w:id="25" w:name="acceptance"/>
    <w:p>
      <w:pPr>
        <w:pStyle w:val="Heading2"/>
      </w:pPr>
      <w:r>
        <w:t xml:space="preserve">5. Acceptance</w:t>
      </w:r>
    </w:p>
    <w:p>
      <w:pPr>
        <w:pStyle w:val="FirstParagraph"/>
      </w:pPr>
      <w:r>
        <w:t xml:space="preserve">To accept this</w:t>
      </w:r>
      <w:r>
        <w:t xml:space="preserve"> </w:t>
      </w:r>
      <w:r>
        <w:rPr>
          <w:bCs/>
          <w:b/>
        </w:rPr>
        <w:t xml:space="preserve">Quotation Estimate</w:t>
      </w:r>
      <w:r>
        <w:t xml:space="preserve">, please sign and return one copy of this document within the validity period. Upon receipt of the signed acceptance, our office in</w:t>
      </w:r>
      <w:r>
        <w:t xml:space="preserve"> </w:t>
      </w:r>
      <w:r>
        <w:rPr>
          <w:bCs/>
          <w:b/>
        </w:rPr>
        <w:t xml:space="preserve">France Paris</w:t>
      </w:r>
      <w:r>
        <w:t xml:space="preserve"> </w:t>
      </w:r>
      <w:r>
        <w:t xml:space="preserve">will issue the formal service contract and schedule the onboarding of the</w:t>
      </w:r>
      <w:r>
        <w:t xml:space="preserve"> </w:t>
      </w:r>
      <w:r>
        <w:rPr>
          <w:bCs/>
          <w:b/>
        </w:rPr>
        <w:t xml:space="preserve">Astronomer</w:t>
      </w:r>
      <w:r>
        <w:t xml:space="preserve"> </w:t>
      </w:r>
      <w:r>
        <w:t xml:space="preserve">at the Observatoire de Paris facility.</w:t>
      </w:r>
    </w:p>
    <w:p>
      <w:pPr>
        <w:pStyle w:val="BodyText"/>
      </w:pPr>
      <w:r>
        <w:rPr>
          <w:bCs/>
          <w:b/>
        </w:rPr>
        <w:t xml:space="preserve">For Observatoire Scientifique de la Rive Gauche</w:t>
      </w:r>
    </w:p>
    <w:p>
      <w:pPr>
        <w:pStyle w:val="BodyText"/>
      </w:pPr>
      <w:r>
        <w:t xml:space="preserve">Dr. Élise Marchand – Senior Astronomer &amp; Project Director</w:t>
      </w:r>
    </w:p>
    <w:p>
      <w:pPr>
        <w:pStyle w:val="BodyText"/>
      </w:pPr>
      <w:r>
        <w:t xml:space="preserve">Signature &amp; Date: ___________________________</w:t>
      </w:r>
    </w:p>
    <w:p>
      <w:pPr>
        <w:pStyle w:val="BodyText"/>
      </w:pPr>
      <w:r>
        <w:rPr>
          <w:bCs/>
          <w:b/>
        </w:rPr>
        <w:t xml:space="preserve">For Université Paris Cité – Département d'Astrophysique</w:t>
      </w:r>
    </w:p>
    <w:p>
      <w:pPr>
        <w:pStyle w:val="BodyText"/>
      </w:pPr>
      <w:r>
        <w:t xml:space="preserve">Authorised Signatory</w:t>
      </w:r>
    </w:p>
    <w:p>
      <w:pPr>
        <w:pStyle w:val="BodyText"/>
      </w:pPr>
      <w:r>
        <w:t xml:space="preserve">Signature &amp; Date: ___________________________</w:t>
      </w:r>
    </w:p>
    <w:p>
      <w:pPr>
        <w:pStyle w:val="BodyText"/>
      </w:pPr>
      <w:r>
        <w:t xml:space="preserve">Quotation Estimate QTE-2025-AST-0472 | Observatoire Scientifique de la Rive Gauche | 12 Rue de l'Observatoire, 75005 Paris, France</w:t>
      </w:r>
    </w:p>
    <w:p>
      <w:pPr>
        <w:pStyle w:val="BodyText"/>
      </w:pPr>
      <w:r>
        <w:t xml:space="preserve">This document is confidential and intended solely for the named client. Unauthorised reproduction or distribution is prohibited under French intellectual property law.</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Astronomer Services - France Paris</dc:title>
  <dc:creator/>
  <dc:language>en</dc:language>
  <cp:keywords/>
  <dcterms:created xsi:type="dcterms:W3CDTF">2026-10-10T02:22:53Z</dcterms:created>
  <dcterms:modified xsi:type="dcterms:W3CDTF">2026-10-10T02:22:53Z</dcterms:modified>
</cp:coreProperties>
</file>

<file path=docProps/custom.xml><?xml version="1.0" encoding="utf-8"?>
<Properties xmlns="http://schemas.openxmlformats.org/officeDocument/2006/custom-properties" xmlns:vt="http://schemas.openxmlformats.org/officeDocument/2006/docPropsVTypes"/>
</file>