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Astronomer Consultation &amp; Observation Services</w:t>
      </w:r>
    </w:p>
    <w:p>
      <w:pPr>
        <w:pStyle w:val="BodyText"/>
      </w:pPr>
      <w:r>
        <w:t xml:space="preserve">Celestial Sciences &amp; Astronomical Advisory Group</w:t>
      </w:r>
    </w:p>
    <w:p>
      <w:pPr>
        <w:pStyle w:val="BodyText"/>
      </w:pPr>
      <w:r>
        <w:t xml:space="preserve">Jl. Sudirman Kav. 45, Jakarta Selatan, Indonesia Jakarta 12190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QTE-AST-2025-00847</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Prepared For:</w:t>
            </w:r>
          </w:p>
        </w:tc>
        <w:tc>
          <w:tcPr/>
          <w:p>
            <w:pPr>
              <w:pStyle w:val="Compact"/>
              <w:jc w:val="left"/>
            </w:pPr>
            <w:r>
              <w:t xml:space="preserve">PT Nusantara Research &amp; Development Institute</w:t>
            </w:r>
          </w:p>
        </w:tc>
        <w:tc>
          <w:tcPr/>
          <w:p>
            <w:pPr>
              <w:pStyle w:val="Compact"/>
              <w:jc w:val="left"/>
            </w:pPr>
            <w:r>
              <w:t xml:space="preserve">Contact Person:</w:t>
            </w:r>
          </w:p>
        </w:tc>
        <w:tc>
          <w:tcPr/>
          <w:p>
            <w:pPr>
              <w:pStyle w:val="Compact"/>
              <w:jc w:val="left"/>
            </w:pPr>
            <w:r>
              <w:t xml:space="preserve">Dr. Hendra Wijaya, Director of Scientific Affairs</w:t>
            </w:r>
          </w:p>
        </w:tc>
      </w:tr>
      <w:tr>
        <w:tc>
          <w:tcPr/>
          <w:p>
            <w:pPr>
              <w:pStyle w:val="Compact"/>
              <w:jc w:val="left"/>
            </w:pPr>
            <w:r>
              <w:t xml:space="preserve">Client Address:</w:t>
            </w:r>
          </w:p>
        </w:tc>
        <w:tc>
          <w:tcPr>
            <w:gridSpan w:val="3"/>
          </w:tcPr>
          <w:p>
            <w:pPr>
              <w:pStyle w:val="Compact"/>
              <w:jc w:val="left"/>
            </w:pPr>
            <w:r>
              <w:t xml:space="preserve">Menara Karya Lt. 12, Jl. Jend. Sudirman, Jakarta Pusat, Indonesia Jakarta 10220</w:t>
            </w:r>
          </w:p>
        </w:tc>
      </w:tr>
      <w:tr>
        <w:tc>
          <w:tcPr/>
          <w:p>
            <w:pPr>
              <w:pStyle w:val="Compact"/>
              <w:jc w:val="left"/>
            </w:pPr>
            <w:r>
              <w:t xml:space="preserve">Service Location:</w:t>
            </w:r>
          </w:p>
        </w:tc>
        <w:tc>
          <w:tcPr>
            <w:gridSpan w:val="3"/>
          </w:tcPr>
          <w:p>
            <w:pPr>
              <w:pStyle w:val="Compact"/>
              <w:jc w:val="left"/>
            </w:pPr>
            <w:r>
              <w:t xml:space="preserve">Indonesia Jakarta – Multiple observation sites including Jakarta Botanical Gardens, Ancol Observatory, and client premises</w:t>
            </w:r>
          </w:p>
        </w:tc>
      </w:tr>
    </w:tbl>
    <w:bookmarkStart w:id="21" w:name="X6d4cc97ab27bca5a198e8e3260335924d3b0753"/>
    <w:p>
      <w:pPr>
        <w:pStyle w:val="Heading2"/>
      </w:pPr>
      <w:r>
        <w:t xml:space="preserve">1. Scope of Services – Astronomer Engagement in Indonesia Jakarta</w:t>
      </w:r>
    </w:p>
    <w:p>
      <w:pPr>
        <w:pStyle w:val="FirstParagraph"/>
      </w:pPr>
      <w:r>
        <w:t xml:space="preserve">This</w:t>
      </w:r>
      <w:r>
        <w:t xml:space="preserve"> </w:t>
      </w:r>
      <w:r>
        <w:t xml:space="preserve">Quotation Estimate</w:t>
      </w:r>
      <w:r>
        <w:t xml:space="preserve"> </w:t>
      </w:r>
      <w:r>
        <w:t xml:space="preserve">is issued by Celestial Sciences &amp; Astronomical Advisory Group in response to the formal request from PT Nusantara Research &amp; Development Institute for the engagement of a senior</w:t>
      </w:r>
      <w:r>
        <w:t xml:space="preserve"> </w:t>
      </w:r>
      <w:r>
        <w:t xml:space="preserve">Astronomer</w:t>
      </w:r>
      <w:r>
        <w:t xml:space="preserve"> </w:t>
      </w:r>
      <w:r>
        <w:t xml:space="preserve">to provide comprehensive astronomical consultation, observational support, and scientific advisory services within the metropolitan area of</w:t>
      </w:r>
      <w:r>
        <w:t xml:space="preserve"> </w:t>
      </w:r>
      <w:r>
        <w:t xml:space="preserve">Indonesia Jakarta</w:t>
      </w:r>
      <w:r>
        <w:t xml:space="preserve"> </w:t>
      </w:r>
      <w:r>
        <w:t xml:space="preserve">and its surrounding regions. The Astronomer will be deployed on a full-time basis for a period of twelve (12) months, commencing upon mutual agreement and contract execution.</w:t>
      </w:r>
    </w:p>
    <w:p>
      <w:pPr>
        <w:pStyle w:val="BodyText"/>
      </w:pPr>
      <w:r>
        <w:t xml:space="preserve">The Astronomer's responsibilities in Indonesia Jakarta shall include, but are not limited to: conducting nightly celestial observations using professional-grade telescopic equipment; performing atmospheric and astrophysical data collection relevant to the client's research objectives; providing expert commentary and technical reports on planetary transits, stellar phenomena, and deep-sky object cataloguing; and serving as a principal scientific liaison between the client's research team and international astronomical bodies.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Astronomer – Monthly Professional Fee (includes full-time availability, on-site presence in Indonesia Jakarta, and all standard working hours)</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Astronomer Accommodation &amp; Relocation Package (fully furnished residence in South Jakarta, transportation allowance, and local integration support)</w:t>
            </w:r>
          </w:p>
        </w:tc>
        <w:tc>
          <w:tcPr/>
          <w:p>
            <w:pPr>
              <w:pStyle w:val="Compact"/>
              <w:jc w:val="left"/>
            </w:pPr>
            <w:r>
              <w:t xml:space="preserve">12 months</w:t>
            </w:r>
          </w:p>
        </w:tc>
        <w:tc>
          <w:tcPr/>
          <w:p>
            <w:pPr>
              <w:pStyle w:val="Compact"/>
              <w:jc w:val="left"/>
            </w:pPr>
            <w:r>
              <w:t xml:space="preserve">22,000,000</w:t>
            </w:r>
          </w:p>
        </w:tc>
        <w:tc>
          <w:tcPr/>
          <w:p>
            <w:pPr>
              <w:pStyle w:val="Compact"/>
              <w:jc w:val="left"/>
            </w:pPr>
            <w:r>
              <w:t xml:space="preserve">264,000,000</w:t>
            </w:r>
          </w:p>
        </w:tc>
      </w:tr>
      <w:tr>
        <w:tc>
          <w:tcPr/>
          <w:p>
            <w:pPr>
              <w:pStyle w:val="Compact"/>
              <w:jc w:val="left"/>
            </w:pPr>
            <w:r>
              <w:t xml:space="preserve">3</w:t>
            </w:r>
          </w:p>
        </w:tc>
        <w:tc>
          <w:tcPr/>
          <w:p>
            <w:pPr>
              <w:pStyle w:val="Compact"/>
              <w:jc w:val="left"/>
            </w:pPr>
            <w:r>
              <w:t xml:space="preserve">Professional Astronomical Equipment Rental (14-inch Dobsonian telescope, CCD imaging system, spectrograph, and portable weather station) – deployed at Indonesia Jakarta observation sites</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4</w:t>
            </w:r>
          </w:p>
        </w:tc>
        <w:tc>
          <w:tcPr/>
          <w:p>
            <w:pPr>
              <w:pStyle w:val="Compact"/>
              <w:jc w:val="left"/>
            </w:pPr>
            <w:r>
              <w:t xml:space="preserve">Monthly Technical Reports &amp; Data Analysis (detailed written reports on all observations conducted by the Astronomer, including spectral analysis, photometric measurements, and anomaly documentation)</w:t>
            </w:r>
          </w:p>
        </w:tc>
        <w:tc>
          <w:tcPr/>
          <w:p>
            <w:pPr>
              <w:pStyle w:val="Compact"/>
              <w:jc w:val="left"/>
            </w:pPr>
            <w:r>
              <w:t xml:space="preserve">12 reports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5</w:t>
            </w:r>
          </w:p>
        </w:tc>
        <w:tc>
          <w:tcPr/>
          <w:p>
            <w:pPr>
              <w:pStyle w:val="Compact"/>
              <w:jc w:val="left"/>
            </w:pPr>
            <w:r>
              <w:t xml:space="preserve">Public Outreach &amp; Educational Sessions (quarterly public astronomy lectures and school visits within Indonesia Jakarta, coordinated by the Astronomer to promote scientific literacy)</w:t>
            </w:r>
          </w:p>
        </w:tc>
        <w:tc>
          <w:tcPr/>
          <w:p>
            <w:pPr>
              <w:pStyle w:val="Compact"/>
              <w:jc w:val="left"/>
            </w:pPr>
            <w:r>
              <w:t xml:space="preserve">4 sessions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Emergency Observation Call-Out (up to 6 unscheduled observation events per year, triggered by rare celestial phenomena visible from Indonesia Jakarta)</w:t>
            </w:r>
          </w:p>
        </w:tc>
        <w:tc>
          <w:tcPr/>
          <w:p>
            <w:pPr>
              <w:pStyle w:val="Compact"/>
              <w:jc w:val="left"/>
            </w:pPr>
            <w:r>
              <w:t xml:space="preserve">6 events</w:t>
            </w:r>
          </w:p>
        </w:tc>
        <w:tc>
          <w:tcPr/>
          <w:p>
            <w:pPr>
              <w:pStyle w:val="Compact"/>
              <w:jc w:val="left"/>
            </w:pPr>
            <w:r>
              <w:t xml:space="preserve">5,000,000</w:t>
            </w:r>
          </w:p>
        </w:tc>
        <w:tc>
          <w:tcPr/>
          <w:p>
            <w:pPr>
              <w:pStyle w:val="Compact"/>
              <w:jc w:val="left"/>
            </w:pPr>
            <w:r>
              <w:t xml:space="preserve">30,000,000</w:t>
            </w:r>
          </w:p>
        </w:tc>
      </w:tr>
      <w:tr>
        <w:tc>
          <w:tcPr/>
          <w:p>
            <w:pPr>
              <w:pStyle w:val="Compact"/>
              <w:jc w:val="left"/>
            </w:pPr>
            <w:r>
              <w:t xml:space="preserve">7</w:t>
            </w:r>
          </w:p>
        </w:tc>
        <w:tc>
          <w:tcPr/>
          <w:p>
            <w:pPr>
              <w:pStyle w:val="Compact"/>
              <w:jc w:val="left"/>
            </w:pPr>
            <w:r>
              <w:t xml:space="preserve">Administrative &amp; Visa Support (work permit processing, tax registration, and legal compliance for the Astronomer operating in Indonesia Jakarta)</w:t>
            </w:r>
          </w:p>
        </w:tc>
        <w:tc>
          <w:tcPr/>
          <w:p>
            <w:pPr>
              <w:pStyle w:val="Compact"/>
              <w:jc w:val="left"/>
            </w:pPr>
            <w:r>
              <w:t xml:space="preserve">1 package</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8</w:t>
            </w:r>
          </w:p>
        </w:tc>
        <w:tc>
          <w:tcPr/>
          <w:p>
            <w:pPr>
              <w:pStyle w:val="Compact"/>
              <w:jc w:val="left"/>
            </w:pPr>
            <w:r>
              <w:t xml:space="preserve">Project Management &amp; Coordination Fee (dedicated project manager overseeing the Astronomer engagement, scheduling, and inter-departmental communication)</w:t>
            </w:r>
          </w:p>
        </w:tc>
        <w:tc>
          <w:tcPr/>
          <w:p>
            <w:pPr>
              <w:pStyle w:val="Compact"/>
              <w:jc w:val="left"/>
            </w:pPr>
            <w:r>
              <w:t xml:space="preserve">12 months</w:t>
            </w:r>
          </w:p>
        </w:tc>
        <w:tc>
          <w:tcPr/>
          <w:p>
            <w:pPr>
              <w:pStyle w:val="Compact"/>
              <w:jc w:val="left"/>
            </w:pPr>
            <w:r>
              <w:t xml:space="preserve">6,000,000</w:t>
            </w:r>
          </w:p>
        </w:tc>
        <w:tc>
          <w:tcPr/>
          <w:p>
            <w:pPr>
              <w:pStyle w:val="Compact"/>
              <w:jc w:val="left"/>
            </w:pPr>
            <w:r>
              <w:t xml:space="preserve">72,000,000</w:t>
            </w:r>
          </w:p>
        </w:tc>
      </w:tr>
      <w:tr>
        <w:tc>
          <w:tcPr>
            <w:gridSpan w:val="4"/>
          </w:tcPr>
          <w:p>
            <w:pPr>
              <w:pStyle w:val="Compact"/>
              <w:jc w:val="left"/>
            </w:pPr>
            <w:r>
              <w:t xml:space="preserve">GRAND TOTAL (IDR)</w:t>
            </w:r>
          </w:p>
        </w:tc>
        <w:tc>
          <w:tcPr/>
          <w:p>
            <w:pPr>
              <w:pStyle w:val="Compact"/>
              <w:jc w:val="left"/>
            </w:pPr>
            <w:r>
              <w:t xml:space="preserve">1,741,000,000</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twenty-five percent (25%) of the grand total is due within seven (7) business days of contract signing. The remaining seventy-five percent (75%) shall be disbursed in equal monthly installments, payable on the first business day of each calendar month. All payments shall be made via bank transfer to the account designated by Celestial Sciences &amp; Astronomical Advisory Group. Late payments shall incur a penalty of two percent (2%) per month on the outstanding balance.</w:t>
      </w:r>
    </w:p>
    <w:bookmarkEnd w:id="23"/>
    <w:bookmarkStart w:id="24"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market conditions and the Astronomer's availability.</w:t>
      </w:r>
    </w:p>
    <w:p>
      <w:pPr>
        <w:numPr>
          <w:ilvl w:val="0"/>
          <w:numId w:val="1001"/>
        </w:numPr>
        <w:pStyle w:val="Compact"/>
      </w:pPr>
      <w:r>
        <w:t xml:space="preserve">The Astronomer shall maintain full professional confidentiality regarding all data, observations, and proprietary research materials encountered during the engagement in Indonesia Jakarta.</w:t>
      </w:r>
    </w:p>
    <w:p>
      <w:pPr>
        <w:numPr>
          <w:ilvl w:val="0"/>
          <w:numId w:val="1001"/>
        </w:numPr>
        <w:pStyle w:val="Compact"/>
      </w:pPr>
      <w:r>
        <w:t xml:space="preserve">Weather-related cancellations of scheduled observation nights in Indonesia Jakarta shall be rescheduled at no additional cost, provided notice is given at least twenty-four (24) hours in advance.</w:t>
      </w:r>
    </w:p>
    <w:p>
      <w:pPr>
        <w:numPr>
          <w:ilvl w:val="0"/>
          <w:numId w:val="1001"/>
        </w:numPr>
        <w:pStyle w:val="Compact"/>
      </w:pPr>
      <w:r>
        <w:t xml:space="preserve">The client reserves the right to request a replacement Astronomer of equivalent or superior qualifications should the primary Astronomer become unavailable due to medical or personal circumstances.</w:t>
      </w:r>
    </w:p>
    <w:p>
      <w:pPr>
        <w:numPr>
          <w:ilvl w:val="0"/>
          <w:numId w:val="1001"/>
        </w:numPr>
        <w:pStyle w:val="Compact"/>
      </w:pPr>
      <w:r>
        <w:t xml:space="preserve">All intellectual property generated by the Astronomer during the course of this engagement shall be jointly owned by the client and the Astronomer, as stipulated in the separate Intellectual Property Addendum.</w:t>
      </w:r>
    </w:p>
    <w:p>
      <w:pPr>
        <w:numPr>
          <w:ilvl w:val="0"/>
          <w:numId w:val="1001"/>
        </w:numPr>
        <w:pStyle w:val="Compact"/>
      </w:pPr>
      <w:r>
        <w:t xml:space="preserve">This Quotation Estimate does not constitute a binding contract until both parties have executed the formal Service Agreement in writing.</w:t>
      </w:r>
    </w:p>
    <w:p>
      <w:pPr>
        <w:numPr>
          <w:ilvl w:val="0"/>
          <w:numId w:val="1001"/>
        </w:numPr>
        <w:pStyle w:val="Compact"/>
      </w:pPr>
      <w:r>
        <w:t xml:space="preserve">Applicable Indonesian tax regulations, including PPN (Value Added Tax) of eleven percent (11%), shall be applied to the total amount as required by the Directorate General of Taxes of Indonesia Jakarta.</w:t>
      </w:r>
    </w:p>
    <w:bookmarkEnd w:id="24"/>
    <w:bookmarkStart w:id="25" w:name="acceptance-authorization"/>
    <w:p>
      <w:pPr>
        <w:pStyle w:val="Heading2"/>
      </w:pPr>
      <w:r>
        <w:t xml:space="preserve">5. Acceptance &amp; Authorization</w:t>
      </w:r>
    </w:p>
    <w:p>
      <w:pPr>
        <w:pStyle w:val="FirstParagraph"/>
      </w:pPr>
      <w:r>
        <w:t xml:space="preserve">By signing below, both parties acknowledge that they have read, understood, and agree to the terms outlined in this</w:t>
      </w:r>
      <w:r>
        <w:t xml:space="preserve"> </w:t>
      </w:r>
      <w:r>
        <w:t xml:space="preserve">Quotation Estimate</w:t>
      </w:r>
      <w:r>
        <w:t xml:space="preserve"> </w:t>
      </w:r>
      <w:r>
        <w:t xml:space="preserve">for the Astronomer services to be rendered in Indonesia Jakarta. This document serves as the foundational financial reference for the subsequent formal Service Agreement.</w:t>
      </w:r>
    </w:p>
    <w:p>
      <w:pPr>
        <w:pStyle w:val="BodyText"/>
      </w:pPr>
      <w:r>
        <w:rPr>
          <w:bCs/>
          <w:b/>
        </w:rPr>
        <w:t xml:space="preserve">For: Celestial Sciences &amp; Astronomical Advisory Group</w:t>
      </w:r>
    </w:p>
    <w:p>
      <w:pPr>
        <w:pStyle w:val="BodyText"/>
      </w:pPr>
      <w:r>
        <w:t xml:space="preserve">Dr. Sarah Mitchell, Ph.D.</w:t>
      </w:r>
    </w:p>
    <w:p>
      <w:pPr>
        <w:pStyle w:val="BodyText"/>
      </w:pPr>
      <w:r>
        <w:t xml:space="preserve">Principal Astronomer &amp; Director</w:t>
      </w:r>
    </w:p>
    <w:p>
      <w:pPr>
        <w:pStyle w:val="BodyText"/>
      </w:pPr>
      <w:r>
        <w:t xml:space="preserve">Date: _______________</w:t>
      </w:r>
    </w:p>
    <w:p>
      <w:pPr>
        <w:pStyle w:val="BodyText"/>
      </w:pPr>
      <w:r>
        <w:rPr>
          <w:bCs/>
          <w:b/>
        </w:rPr>
        <w:t xml:space="preserve">For: PT Nusantara Research &amp; Development Institute</w:t>
      </w:r>
    </w:p>
    <w:p>
      <w:pPr>
        <w:pStyle w:val="BodyText"/>
      </w:pPr>
      <w:r>
        <w:t xml:space="preserve">Dr. Hendra Wijaya</w:t>
      </w:r>
    </w:p>
    <w:p>
      <w:pPr>
        <w:pStyle w:val="BodyText"/>
      </w:pPr>
      <w:r>
        <w:t xml:space="preserve">Director of Scientific Affairs</w:t>
      </w:r>
    </w:p>
    <w:p>
      <w:pPr>
        <w:pStyle w:val="BodyText"/>
      </w:pPr>
      <w:r>
        <w:t xml:space="preserve">Date: _______________</w:t>
      </w:r>
    </w:p>
    <w:p>
      <w:pPr>
        <w:pStyle w:val="BodyText"/>
      </w:pPr>
      <w:r>
        <w:t xml:space="preserve">This Quotation Estimate (Ref: QTE-AST-2025-00847) was prepared exclusively for the named client regarding Astronomer services in Indonesia Jakarta. Unauthorized reproduction or distribution is prohibited.</w:t>
      </w:r>
    </w:p>
    <w:p>
      <w:pPr>
        <w:pStyle w:val="BodyText"/>
      </w:pPr>
      <w:r>
        <w:t xml:space="preserve">© 2025 Celestial Sciences &amp; Astronomical Advisory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Indonesia Jakarta</dc:title>
  <dc:creator/>
  <dc:language>en</dc:language>
  <cp:keywords/>
  <dcterms:created xsi:type="dcterms:W3CDTF">2026-10-10T04:11:33Z</dcterms:created>
  <dcterms:modified xsi:type="dcterms:W3CDTF">2026-10-10T04:11:33Z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