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elestial-sciences-advisory-group"/>
    <w:p>
      <w:pPr>
        <w:pStyle w:val="Heading1"/>
      </w:pPr>
      <w:r>
        <w:t xml:space="preserve">Celestial Sciences &amp; Advisory Group</w:t>
      </w:r>
    </w:p>
    <w:p>
      <w:pPr>
        <w:pStyle w:val="FirstParagraph"/>
      </w:pPr>
      <w:r>
        <w:t xml:space="preserve">Professional Astronomer Services | Research &amp; Consultancy</w:t>
      </w:r>
    </w:p>
    <w:p>
      <w:pPr>
        <w:pStyle w:val="BodyText"/>
      </w:pPr>
      <w:r>
        <w:t xml:space="preserve">12 Boulevard de la Paix, Cocody, Abidjan, Ivory Coast</w:t>
      </w:r>
    </w:p>
    <w:p>
      <w:pPr>
        <w:pStyle w:val="BodyText"/>
      </w:pPr>
      <w:r>
        <w:t xml:space="preserve">Tel: +225 27 22 45 67 89 | Email: contact@celestialsci-ivorycoast.com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QTE-2025-IVC-0472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days from date of issue</w:t>
      </w:r>
    </w:p>
    <w:p>
      <w:pPr>
        <w:pStyle w:val="BodyText"/>
      </w:pPr>
      <w:r>
        <w:rPr>
          <w:bCs/>
          <w:b/>
        </w:rPr>
        <w:t xml:space="preserve">Location of Service:</w:t>
      </w:r>
      <w:r>
        <w:t xml:space="preserve"> </w:t>
      </w:r>
      <w:r>
        <w:t xml:space="preserve">Abidjan, Ivory Coast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Abidjan, Ivory Coast</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REF-IVC-ASTRO-2025-089</w:t>
      </w:r>
    </w:p>
    <w:bookmarkEnd w:id="22"/>
    <w:p>
      <w:pPr>
        <w:pStyle w:val="BodyText"/>
      </w:pPr>
      <w:r>
        <w:t xml:space="preserve">This</w:t>
      </w:r>
      <w:r>
        <w:t xml:space="preserve"> </w:t>
      </w:r>
      <w:r>
        <w:t xml:space="preserve">Quotation Estimate</w:t>
      </w:r>
      <w:r>
        <w:t xml:space="preserve"> </w:t>
      </w:r>
      <w:r>
        <w:t xml:space="preserve">is formally issued by Celestial Sciences &amp; Advisory Group in response to the request for professional</w:t>
      </w:r>
      <w:r>
        <w:t xml:space="preserve"> </w:t>
      </w:r>
      <w:r>
        <w:t xml:space="preserve">Astronomer</w:t>
      </w:r>
      <w:r>
        <w:t xml:space="preserve"> </w:t>
      </w:r>
      <w:r>
        <w:t xml:space="preserve">services to be delivered in</w:t>
      </w:r>
      <w:r>
        <w:t xml:space="preserve"> </w:t>
      </w:r>
      <w:r>
        <w:t xml:space="preserve">Ivory Coast Abidjan</w:t>
      </w:r>
      <w:r>
        <w:t xml:space="preserve">. The following document outlines the scope of work, itemized costs, and applicable terms governing the engagement of a qualified</w:t>
      </w:r>
      <w:r>
        <w:t xml:space="preserve"> </w:t>
      </w:r>
      <w:r>
        <w:t xml:space="preserve">Astronomer</w:t>
      </w:r>
      <w:r>
        <w:t xml:space="preserve"> </w:t>
      </w:r>
      <w:r>
        <w:t xml:space="preserve">for the specified period and location. All pricing is presented in West African CFA Francs (XOF) unless otherwise stated. This</w:t>
      </w:r>
      <w:r>
        <w:t xml:space="preserve"> </w:t>
      </w:r>
      <w:r>
        <w:t xml:space="preserve">Quotation Estimate</w:t>
      </w:r>
      <w:r>
        <w:t xml:space="preserve"> </w:t>
      </w:r>
      <w:r>
        <w:t xml:space="preserve">reflects current market rates for specialized astronomical consultancy within the Abidjan metropolitan area and the broader Ivory Coast region.</w:t>
      </w:r>
    </w:p>
    <w:p>
      <w:pPr>
        <w:pStyle w:val="BodyText"/>
      </w:pPr>
      <w:r>
        <w:t xml:space="preserve">Scope of Services – Astronomer Engagement in Ivory Coast Abidjan</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provide comprehensive astronomical services in</w:t>
      </w:r>
      <w:r>
        <w:t xml:space="preserve"> </w:t>
      </w:r>
      <w:r>
        <w:t xml:space="preserve">Ivory Coast Abidjan</w:t>
      </w:r>
      <w:r>
        <w:t xml:space="preserve">, including but not limited to: celestial observation and data collection from the Abidjan coastal observation site; astrometric surveying for geospatial and navigation applications; astronomical photography and spectrographic analysis; advisory consultations on atmospheric and celestial phenomena relevant to the Ivory Coast region; and the preparation of technical reports and publications. The</w:t>
      </w:r>
      <w:r>
        <w:t xml:space="preserve"> </w:t>
      </w:r>
      <w:r>
        <w:t xml:space="preserve">Astronomer</w:t>
      </w:r>
      <w:r>
        <w:t xml:space="preserve"> </w:t>
      </w:r>
      <w:r>
        <w:t xml:space="preserve">shall also conduct training sessions for local research personnel at the University of Abidjan and affiliated institutions.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Total (XOF)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Astronomer – Senior Consultant (on-site in Abidjan, Ivory Coast)</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Full-time engagement</w:t>
            </w:r>
          </w:p>
        </w:tc>
      </w:tr>
      <w:tr>
        <w:tc>
          <w:tcPr/>
          <w:p>
            <w:pPr>
              <w:pStyle w:val="Compact"/>
              <w:jc w:val="left"/>
            </w:pPr>
            <w:r>
              <w:t xml:space="preserve">2</w:t>
            </w:r>
          </w:p>
        </w:tc>
        <w:tc>
          <w:tcPr/>
          <w:p>
            <w:pPr>
              <w:pStyle w:val="Compact"/>
              <w:jc w:val="left"/>
            </w:pPr>
            <w:r>
              <w:t xml:space="preserve">Astronomer – Junior Research Assistant (supporting the lead Astronomer)</w:t>
            </w:r>
          </w:p>
        </w:tc>
        <w:tc>
          <w:tcPr/>
          <w:p>
            <w:pPr>
              <w:pStyle w:val="Compact"/>
              <w:jc w:val="left"/>
            </w:pPr>
            <w:r>
              <w:t xml:space="preserve">3 months</w:t>
            </w:r>
          </w:p>
        </w:tc>
        <w:tc>
          <w:tcPr/>
          <w:p>
            <w:pPr>
              <w:pStyle w:val="Compact"/>
              <w:jc w:val="left"/>
            </w:pPr>
            <w:r>
              <w:t xml:space="preserve">3,200,000</w:t>
            </w:r>
          </w:p>
        </w:tc>
        <w:tc>
          <w:tcPr/>
          <w:p>
            <w:pPr>
              <w:pStyle w:val="Compact"/>
              <w:jc w:val="left"/>
            </w:pPr>
            <w:r>
              <w:t xml:space="preserve">9,600,000</w:t>
            </w:r>
          </w:p>
        </w:tc>
        <w:tc>
          <w:tcPr/>
          <w:p>
            <w:pPr>
              <w:pStyle w:val="Compact"/>
              <w:jc w:val="left"/>
            </w:pPr>
            <w:r>
              <w:t xml:space="preserve">Local hire, Abidjan</w:t>
            </w:r>
          </w:p>
        </w:tc>
      </w:tr>
      <w:tr>
        <w:tc>
          <w:tcPr/>
          <w:p>
            <w:pPr>
              <w:pStyle w:val="Compact"/>
              <w:jc w:val="left"/>
            </w:pPr>
            <w:r>
              <w:t xml:space="preserve">3</w:t>
            </w:r>
          </w:p>
        </w:tc>
        <w:tc>
          <w:tcPr/>
          <w:p>
            <w:pPr>
              <w:pStyle w:val="Compact"/>
              <w:jc w:val="left"/>
            </w:pPr>
            <w:r>
              <w:t xml:space="preserve">Telescope and optical instrumentation rental (600mm reflector, CCD camera, spectrograph)</w:t>
            </w:r>
          </w:p>
        </w:tc>
        <w:tc>
          <w:tcPr/>
          <w:p>
            <w:pPr>
              <w:pStyle w:val="Compact"/>
              <w:jc w:val="left"/>
            </w:pPr>
            <w:r>
              <w:t xml:space="preserve">3 months</w:t>
            </w:r>
          </w:p>
        </w:tc>
        <w:tc>
          <w:tcPr/>
          <w:p>
            <w:pPr>
              <w:pStyle w:val="Compact"/>
              <w:jc w:val="left"/>
            </w:pPr>
            <w:r>
              <w:t xml:space="preserve">4,800,000</w:t>
            </w:r>
          </w:p>
        </w:tc>
        <w:tc>
          <w:tcPr/>
          <w:p>
            <w:pPr>
              <w:pStyle w:val="Compact"/>
              <w:jc w:val="left"/>
            </w:pPr>
            <w:r>
              <w:t xml:space="preserve">14,400,000</w:t>
            </w:r>
          </w:p>
        </w:tc>
        <w:tc>
          <w:tcPr/>
          <w:p>
            <w:pPr>
              <w:pStyle w:val="Compact"/>
              <w:jc w:val="left"/>
            </w:pPr>
            <w:r>
              <w:t xml:space="preserve">Includes maintenance</w:t>
            </w:r>
          </w:p>
        </w:tc>
      </w:tr>
      <w:tr>
        <w:tc>
          <w:tcPr/>
          <w:p>
            <w:pPr>
              <w:pStyle w:val="Compact"/>
              <w:jc w:val="left"/>
            </w:pPr>
            <w:r>
              <w:t xml:space="preserve">4</w:t>
            </w:r>
          </w:p>
        </w:tc>
        <w:tc>
          <w:tcPr/>
          <w:p>
            <w:pPr>
              <w:pStyle w:val="Compact"/>
              <w:jc w:val="left"/>
            </w:pPr>
            <w:r>
              <w:t xml:space="preserve">Transportation and logistics within Ivory Coast Abidjan and surrounding observation sites</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Vehicle, fuel, permits</w:t>
            </w:r>
          </w:p>
        </w:tc>
      </w:tr>
      <w:tr>
        <w:tc>
          <w:tcPr/>
          <w:p>
            <w:pPr>
              <w:pStyle w:val="Compact"/>
              <w:jc w:val="left"/>
            </w:pPr>
            <w:r>
              <w:t xml:space="preserve">5</w:t>
            </w:r>
          </w:p>
        </w:tc>
        <w:tc>
          <w:tcPr/>
          <w:p>
            <w:pPr>
              <w:pStyle w:val="Compact"/>
              <w:jc w:val="left"/>
            </w:pPr>
            <w:r>
              <w:t xml:space="preserve">Accommodation and per diem for the Astronomer in Abidjan</w:t>
            </w:r>
          </w:p>
        </w:tc>
        <w:tc>
          <w:tcPr/>
          <w:p>
            <w:pPr>
              <w:pStyle w:val="Compact"/>
              <w:jc w:val="left"/>
            </w:pPr>
            <w:r>
              <w:t xml:space="preserve">90 days</w:t>
            </w:r>
          </w:p>
        </w:tc>
        <w:tc>
          <w:tcPr/>
          <w:p>
            <w:pPr>
              <w:pStyle w:val="Compact"/>
              <w:jc w:val="left"/>
            </w:pPr>
            <w:r>
              <w:t xml:space="preserve">180,000</w:t>
            </w:r>
          </w:p>
        </w:tc>
        <w:tc>
          <w:tcPr/>
          <w:p>
            <w:pPr>
              <w:pStyle w:val="Compact"/>
              <w:jc w:val="left"/>
            </w:pPr>
            <w:r>
              <w:t xml:space="preserve">16,200,000</w:t>
            </w:r>
          </w:p>
        </w:tc>
        <w:tc>
          <w:tcPr/>
          <w:p>
            <w:pPr>
              <w:pStyle w:val="Compact"/>
              <w:jc w:val="left"/>
            </w:pPr>
            <w:r>
              <w:t xml:space="preserve">3-star hotel, Cocody</w:t>
            </w:r>
          </w:p>
        </w:tc>
      </w:tr>
      <w:tr>
        <w:tc>
          <w:tcPr/>
          <w:p>
            <w:pPr>
              <w:pStyle w:val="Compact"/>
              <w:jc w:val="left"/>
            </w:pPr>
            <w:r>
              <w:t xml:space="preserve">6</w:t>
            </w:r>
          </w:p>
        </w:tc>
        <w:tc>
          <w:tcPr/>
          <w:p>
            <w:pPr>
              <w:pStyle w:val="Compact"/>
              <w:jc w:val="left"/>
            </w:pPr>
            <w:r>
              <w:t xml:space="preserve">Astronomical data processing, software licenses, and cloud computing resources</w:t>
            </w:r>
          </w:p>
        </w:tc>
        <w:tc>
          <w:tcPr/>
          <w:p>
            <w:pPr>
              <w:pStyle w:val="Compact"/>
              <w:jc w:val="left"/>
            </w:pPr>
            <w:r>
              <w:t xml:space="preserve">3 months</w:t>
            </w:r>
          </w:p>
        </w:tc>
        <w:tc>
          <w:tcPr/>
          <w:p>
            <w:pPr>
              <w:pStyle w:val="Compact"/>
              <w:jc w:val="left"/>
            </w:pPr>
            <w:r>
              <w:t xml:space="preserve">2,100,000</w:t>
            </w:r>
          </w:p>
        </w:tc>
        <w:tc>
          <w:tcPr/>
          <w:p>
            <w:pPr>
              <w:pStyle w:val="Compact"/>
              <w:jc w:val="left"/>
            </w:pPr>
            <w:r>
              <w:t xml:space="preserve">6,300,000</w:t>
            </w:r>
          </w:p>
        </w:tc>
        <w:tc>
          <w:tcPr/>
          <w:p>
            <w:pPr>
              <w:pStyle w:val="Compact"/>
              <w:jc w:val="left"/>
            </w:pPr>
            <w:r>
              <w:t xml:space="preserve">IRAF, Python, cloud</w:t>
            </w:r>
          </w:p>
        </w:tc>
      </w:tr>
      <w:tr>
        <w:tc>
          <w:tcPr/>
          <w:p>
            <w:pPr>
              <w:pStyle w:val="Compact"/>
              <w:jc w:val="left"/>
            </w:pPr>
            <w:r>
              <w:t xml:space="preserve">7</w:t>
            </w:r>
          </w:p>
        </w:tc>
        <w:tc>
          <w:tcPr/>
          <w:p>
            <w:pPr>
              <w:pStyle w:val="Compact"/>
              <w:jc w:val="left"/>
            </w:pPr>
            <w:r>
              <w:t xml:space="preserve">Technical report preparation and peer-review publication fees</w:t>
            </w:r>
          </w:p>
        </w:tc>
        <w:tc>
          <w:tcPr/>
          <w:p>
            <w:pPr>
              <w:pStyle w:val="Compact"/>
              <w:jc w:val="left"/>
            </w:pPr>
            <w:r>
              <w:t xml:space="preserve">2 reports</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English &amp; French</w:t>
            </w:r>
          </w:p>
        </w:tc>
      </w:tr>
      <w:tr>
        <w:tc>
          <w:tcPr/>
          <w:p>
            <w:pPr>
              <w:pStyle w:val="Compact"/>
              <w:jc w:val="left"/>
            </w:pPr>
            <w:r>
              <w:t xml:space="preserve">8</w:t>
            </w:r>
          </w:p>
        </w:tc>
        <w:tc>
          <w:tcPr/>
          <w:p>
            <w:pPr>
              <w:pStyle w:val="Compact"/>
              <w:jc w:val="left"/>
            </w:pPr>
            <w:r>
              <w:t xml:space="preserve">Training workshop for 20 local researchers (Astronomer-led, Abidjan)</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c>
          <w:tcPr/>
          <w:p>
            <w:pPr>
              <w:pStyle w:val="Compact"/>
              <w:jc w:val="left"/>
            </w:pPr>
            <w:r>
              <w:t xml:space="preserve">University of Abidjan</w:t>
            </w:r>
          </w:p>
        </w:tc>
      </w:tr>
      <w:tr>
        <w:tc>
          <w:tcPr/>
          <w:p>
            <w:pPr>
              <w:pStyle w:val="Compact"/>
              <w:jc w:val="left"/>
            </w:pPr>
            <w:r>
              <w:t xml:space="preserve">9</w:t>
            </w:r>
          </w:p>
        </w:tc>
        <w:tc>
          <w:tcPr/>
          <w:p>
            <w:pPr>
              <w:pStyle w:val="Compact"/>
              <w:jc w:val="left"/>
            </w:pPr>
            <w:r>
              <w:t xml:space="preserve">Travel, visa, and immigration processing for the Astronomer entering Ivory Coast</w:t>
            </w:r>
          </w:p>
        </w:tc>
        <w:tc>
          <w:tcPr/>
          <w:p>
            <w:pPr>
              <w:pStyle w:val="Compact"/>
              <w:jc w:val="left"/>
            </w:pPr>
            <w:r>
              <w:t xml:space="preserve">1 trip</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Round-trip, work permit</w:t>
            </w:r>
          </w:p>
        </w:tc>
      </w:tr>
      <w:tr>
        <w:tc>
          <w:tcPr/>
          <w:p>
            <w:pPr>
              <w:pStyle w:val="Compact"/>
              <w:jc w:val="left"/>
            </w:pPr>
            <w:r>
              <w:t xml:space="preserve">10</w:t>
            </w:r>
          </w:p>
        </w:tc>
        <w:tc>
          <w:tcPr/>
          <w:p>
            <w:pPr>
              <w:pStyle w:val="Compact"/>
              <w:jc w:val="left"/>
            </w:pPr>
            <w:r>
              <w:t xml:space="preserve">Contingency and miscellaneous expenses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8,850,000</w:t>
            </w:r>
          </w:p>
        </w:tc>
        <w:tc>
          <w:tcPr/>
          <w:p>
            <w:pPr>
              <w:pStyle w:val="Compact"/>
              <w:jc w:val="left"/>
            </w:pPr>
            <w:r>
              <w:t xml:space="preserve">Unforeseen costs</w:t>
            </w:r>
          </w:p>
        </w:tc>
      </w:tr>
      <w:tr>
        <w:tc>
          <w:tcPr>
            <w:gridSpan w:val="4"/>
          </w:tcPr>
          <w:p>
            <w:pPr>
              <w:pStyle w:val="Compact"/>
              <w:jc w:val="left"/>
            </w:pPr>
            <w:r>
              <w:rPr>
                <w:bCs/>
                <w:b/>
              </w:rPr>
              <w:t xml:space="preserve">GRAND TOTAL (XOF)</w:t>
            </w:r>
          </w:p>
        </w:tc>
        <w:tc>
          <w:tcPr/>
          <w:p>
            <w:pPr>
              <w:pStyle w:val="Compact"/>
              <w:jc w:val="left"/>
            </w:pPr>
            <w:r>
              <w:rPr>
                <w:bCs/>
                <w:b/>
              </w:rPr>
              <w:t xml:space="preserve">97,350,000</w:t>
            </w:r>
          </w:p>
        </w:tc>
        <w:tc>
          <w:tcPr/>
          <w:p>
            <w:pPr>
              <w:pStyle w:val="Compact"/>
            </w:pPr>
          </w:p>
        </w:tc>
      </w:tr>
      <w:tr>
        <w:tc>
          <w:tcPr>
            <w:gridSpan w:val="4"/>
          </w:tcPr>
          <w:p>
            <w:pPr>
              <w:pStyle w:val="Compact"/>
              <w:jc w:val="left"/>
            </w:pPr>
            <w:r>
              <w:rPr>
                <w:bCs/>
                <w:b/>
              </w:rPr>
              <w:t xml:space="preserve">GRAND TOTAL (USD approx.)</w:t>
            </w:r>
          </w:p>
        </w:tc>
        <w:tc>
          <w:tcPr/>
          <w:p>
            <w:pPr>
              <w:pStyle w:val="Compact"/>
              <w:jc w:val="left"/>
            </w:pPr>
            <w:r>
              <w:rPr>
                <w:bCs/>
                <w:b/>
              </w:rPr>
              <w:t xml:space="preserve">≈ $162,000</w:t>
            </w:r>
          </w:p>
        </w:tc>
        <w:tc>
          <w:tcPr/>
          <w:p>
            <w:pPr>
              <w:pStyle w:val="Compact"/>
            </w:pPr>
          </w:p>
        </w:tc>
      </w:tr>
    </w:tbl>
    <w:p>
      <w:pPr>
        <w:pStyle w:val="BodyText"/>
      </w:pPr>
      <w:r>
        <w:t xml:space="preserve">Terms and Conditions of This Quotation Estimate</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all rates for the</w:t>
      </w:r>
      <w:r>
        <w:t xml:space="preserve"> </w:t>
      </w:r>
      <w:r>
        <w:t xml:space="preserve">Astronomer</w:t>
      </w:r>
      <w:r>
        <w:t xml:space="preserve"> </w:t>
      </w:r>
      <w:r>
        <w:t xml:space="preserve">engagement and associated services in</w:t>
      </w:r>
      <w:r>
        <w:t xml:space="preserve"> </w:t>
      </w:r>
      <w:r>
        <w:t xml:space="preserve">Ivory Coast Abidjan</w:t>
      </w:r>
      <w:r>
        <w:t xml:space="preserve"> </w:t>
      </w:r>
      <w:r>
        <w:t xml:space="preserve">are subject to revision based on prevailing market conditions, exchange rate fluctuations, and availability of specialized equipment.</w:t>
      </w:r>
    </w:p>
    <w:p>
      <w:pPr>
        <w:pStyle w:val="BodyText"/>
      </w:pPr>
      <w:r>
        <w:rPr>
          <w:bCs/>
          <w:b/>
        </w:rPr>
        <w:t xml:space="preserve">2.</w:t>
      </w:r>
      <w:r>
        <w:t xml:space="preserve"> </w:t>
      </w:r>
      <w:r>
        <w:t xml:space="preserve">Payment terms: 40% advance payment upon acceptance of this</w:t>
      </w:r>
      <w:r>
        <w:t xml:space="preserve"> </w:t>
      </w:r>
      <w:r>
        <w:t xml:space="preserve">Quotation Estimate</w:t>
      </w:r>
      <w:r>
        <w:t xml:space="preserve">, 30% upon commencement of the</w:t>
      </w:r>
      <w:r>
        <w:t xml:space="preserve"> </w:t>
      </w:r>
      <w:r>
        <w:t xml:space="preserve">Astronomer</w:t>
      </w:r>
      <w:r>
        <w:t xml:space="preserve">'s on-site work in Abidjan, and the remaining 30% upon successful delivery of all final reports and completion of the training programme in Ivory Coast.</w:t>
      </w:r>
    </w:p>
    <w:p>
      <w:pPr>
        <w:pStyle w:val="BodyText"/>
      </w:pPr>
      <w:r>
        <w:rPr>
          <w:bCs/>
          <w:b/>
        </w:rPr>
        <w:t xml:space="preserve">3.</w:t>
      </w:r>
      <w:r>
        <w:t xml:space="preserve"> </w:t>
      </w:r>
      <w:r>
        <w:t xml:space="preserve">The</w:t>
      </w:r>
      <w:r>
        <w:t xml:space="preserve"> </w:t>
      </w:r>
      <w:r>
        <w:t xml:space="preserve">Astronomer</w:t>
      </w:r>
      <w:r>
        <w:t xml:space="preserve"> </w:t>
      </w:r>
      <w:r>
        <w:t xml:space="preserve">shall comply with all applicable laws and regulations of the Republic of Ivory Coast, including but not limited to the Ivorian Code of Labour, immigration statutes, and any local ordinances governing scientific research and observation activities in the Abidjan area.</w:t>
      </w:r>
    </w:p>
    <w:p>
      <w:pPr>
        <w:pStyle w:val="BodyText"/>
      </w:pPr>
      <w:r>
        <w:rPr>
          <w:bCs/>
          <w:b/>
        </w:rPr>
        <w:t xml:space="preserve">4.</w:t>
      </w:r>
      <w:r>
        <w:t xml:space="preserve"> </w:t>
      </w:r>
      <w:r>
        <w:t xml:space="preserve">All intellectual property generated by the</w:t>
      </w:r>
      <w:r>
        <w:t xml:space="preserve"> </w:t>
      </w:r>
      <w:r>
        <w:t xml:space="preserve">Astronomer</w:t>
      </w:r>
      <w:r>
        <w:t xml:space="preserve"> </w:t>
      </w:r>
      <w:r>
        <w:t xml:space="preserve">during the course of this engagement in</w:t>
      </w:r>
      <w:r>
        <w:t xml:space="preserve"> </w:t>
      </w:r>
      <w:r>
        <w:t xml:space="preserve">Ivory Coast Abidjan</w:t>
      </w:r>
      <w:r>
        <w:t xml:space="preserve"> </w:t>
      </w:r>
      <w:r>
        <w:t xml:space="preserve">shall be jointly owned by the Client and Celestial Sciences &amp; Advisory Group, as further detailed in the definitive Service Agreement to be executed upon acceptance of this</w:t>
      </w:r>
      <w:r>
        <w:t xml:space="preserve"> </w:t>
      </w:r>
      <w:r>
        <w:t xml:space="preserve">Quotation Estimate</w:t>
      </w:r>
      <w:r>
        <w:t xml:space="preserve">.</w:t>
      </w:r>
    </w:p>
    <w:p>
      <w:pPr>
        <w:pStyle w:val="BodyText"/>
      </w:pPr>
      <w:r>
        <w:rPr>
          <w:bCs/>
          <w:b/>
        </w:rPr>
        <w:t xml:space="preserve">5.</w:t>
      </w:r>
      <w:r>
        <w:t xml:space="preserve"> </w:t>
      </w:r>
      <w:r>
        <w:t xml:space="preserve">The</w:t>
      </w:r>
      <w:r>
        <w:t xml:space="preserve"> </w:t>
      </w:r>
      <w:r>
        <w:t xml:space="preserve">Astronomer</w:t>
      </w:r>
      <w:r>
        <w:t xml:space="preserve"> </w:t>
      </w:r>
      <w:r>
        <w:t xml:space="preserve">is required to maintain professional liability insurance with a minimum coverage of 50,000,000 XOF throughout the duration of the assignment in Abidjan, Ivory Coast.</w:t>
      </w:r>
    </w:p>
    <w:p>
      <w:pPr>
        <w:pStyle w:val="BodyText"/>
      </w:pPr>
      <w:r>
        <w:rPr>
          <w:bCs/>
          <w:b/>
        </w:rPr>
        <w:t xml:space="preserve">6.</w:t>
      </w:r>
      <w:r>
        <w:t xml:space="preserve"> </w:t>
      </w:r>
      <w:r>
        <w:t xml:space="preserve">Any changes to the scope of work, extension of the engagement period, or modification of deliverables must be documented in a written amendment to this</w:t>
      </w:r>
      <w:r>
        <w:t xml:space="preserve"> </w:t>
      </w:r>
      <w:r>
        <w:t xml:space="preserve">Quotation Estimate</w:t>
      </w:r>
      <w:r>
        <w:t xml:space="preserve">, signed by both parties, before additional costs are incurred.</w:t>
      </w:r>
    </w:p>
    <w:p>
      <w:pPr>
        <w:pStyle w:val="BodyText"/>
      </w:pPr>
      <w:r>
        <w:rPr>
          <w:bCs/>
          <w:b/>
        </w:rPr>
        <w:t xml:space="preserve">7.</w:t>
      </w:r>
      <w:r>
        <w:t xml:space="preserve"> </w:t>
      </w:r>
      <w:r>
        <w:t xml:space="preserve">This</w:t>
      </w:r>
      <w:r>
        <w:t xml:space="preserve"> </w:t>
      </w:r>
      <w:r>
        <w:t xml:space="preserve">Quotation Estimate</w:t>
      </w:r>
      <w:r>
        <w:t xml:space="preserve"> </w:t>
      </w:r>
      <w:r>
        <w:t xml:space="preserve">does not constitute a binding contract. A formal Service Agreement, incorporating all terms herein, shall be executed by both parties prior to the commencement of any</w:t>
      </w:r>
      <w:r>
        <w:t xml:space="preserve"> </w:t>
      </w:r>
      <w:r>
        <w:t xml:space="preserve">Astronomer</w:t>
      </w:r>
      <w:r>
        <w:t xml:space="preserve"> </w:t>
      </w:r>
      <w:r>
        <w:t xml:space="preserve">services in</w:t>
      </w:r>
      <w:r>
        <w:t xml:space="preserve"> </w:t>
      </w:r>
      <w:r>
        <w:t xml:space="preserve">Ivory Coast Abidjan</w:t>
      </w:r>
      <w:r>
        <w:t xml:space="preserve">.</w:t>
      </w:r>
    </w:p>
    <w:p>
      <w:pPr>
        <w:pStyle w:val="BodyText"/>
      </w:pPr>
      <w:r>
        <w:rPr>
          <w:bCs/>
          <w:b/>
        </w:rPr>
        <w:t xml:space="preserve">For Celestial Sciences &amp; Advisory Group</w:t>
      </w:r>
      <w:r>
        <w:br/>
      </w:r>
      <w:r>
        <w:t xml:space="preserve">Name: Dr. Amara Kouassi</w:t>
      </w:r>
      <w:r>
        <w:br/>
      </w:r>
      <w:r>
        <w:t xml:space="preserve">Title: Lead Astronomer &amp;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(Ref: QTE-2025-IVC-0472) is issued for Astronomer services in Ivory Coast Abidjan. All figures are in West African CFA Francs (XOF). This document is confidential and intended solely for the named client.</w:t>
      </w:r>
    </w:p>
    <w:p>
      <w:pPr>
        <w:pStyle w:val="BodyText"/>
      </w:pPr>
      <w:r>
        <w:t xml:space="preserve">© 2025 Celestial Sciences &amp; Advisory Group,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Ivory Coast Abidjan</dc:title>
  <dc:creator/>
  <dc:language>en</dc:language>
  <cp:keywords/>
  <dcterms:created xsi:type="dcterms:W3CDTF">2026-10-10T04:06:47Z</dcterms:created>
  <dcterms:modified xsi:type="dcterms:W3CDTF">2026-10-10T04:06:47Z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