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X827c28083881add3ff10a33fdc00022763144b8"/>
    <w:p>
      <w:pPr>
        <w:pStyle w:val="Heading1"/>
      </w:pPr>
      <w:r>
        <w:t xml:space="preserve">Stellar Sciences International Consulting</w:t>
      </w:r>
    </w:p>
    <w:p>
      <w:pPr>
        <w:pStyle w:val="FirstParagraph"/>
      </w:pPr>
      <w:r>
        <w:t xml:space="preserve">Professional Astronomical Services &amp; Scientific Personnel Placement</w:t>
      </w:r>
    </w:p>
    <w:p>
      <w:pPr>
        <w:pStyle w:val="BodyText"/>
      </w:pPr>
      <w:r>
        <w:t xml:space="preserve">142 Abai Avenue, Suite 7, Almaty, Kazakhstan 050040</w:t>
      </w:r>
    </w:p>
    <w:p>
      <w:pPr>
        <w:pStyle w:val="BodyText"/>
      </w:pPr>
      <w:r>
        <w:t xml:space="preserve">Tel: +7 (727) 312-4567 | Email: quotes@stellarsciences-kz.com</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QTE-KZ-ALM-2025-04187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 (expires 15 July 2025)</w:t>
            </w:r>
          </w:p>
        </w:tc>
      </w:tr>
      <w:tr>
        <w:tc>
          <w:tcPr/>
          <w:p>
            <w:pPr>
              <w:pStyle w:val="Compact"/>
              <w:jc w:val="left"/>
            </w:pPr>
            <w:r>
              <w:t xml:space="preserve">Prepared For</w:t>
            </w:r>
          </w:p>
        </w:tc>
        <w:tc>
          <w:tcPr/>
          <w:p>
            <w:pPr>
              <w:pStyle w:val="Compact"/>
              <w:jc w:val="left"/>
            </w:pPr>
            <w:r>
              <w:t xml:space="preserve">Institute of Astrophysics, Al-Farabi Kazakh National University, Almaty, Kazakhstan</w:t>
            </w:r>
          </w:p>
        </w:tc>
      </w:tr>
      <w:tr>
        <w:tc>
          <w:tcPr/>
          <w:p>
            <w:pPr>
              <w:pStyle w:val="Compact"/>
              <w:jc w:val="left"/>
            </w:pPr>
            <w:r>
              <w:t xml:space="preserve">Prepared By</w:t>
            </w:r>
          </w:p>
        </w:tc>
        <w:tc>
          <w:tcPr/>
          <w:p>
            <w:pPr>
              <w:pStyle w:val="Compact"/>
              <w:jc w:val="left"/>
            </w:pPr>
            <w:r>
              <w:t xml:space="preserve">Dr. Elena Vasquez, Senior Consultant, Stellar Sciences International</w:t>
            </w:r>
          </w:p>
        </w:tc>
      </w:tr>
      <w:tr>
        <w:tc>
          <w:tcPr/>
          <w:p>
            <w:pPr>
              <w:pStyle w:val="Compact"/>
              <w:jc w:val="left"/>
            </w:pPr>
            <w:r>
              <w:t xml:space="preserve">Project Location</w:t>
            </w:r>
          </w:p>
        </w:tc>
        <w:tc>
          <w:tcPr/>
          <w:p>
            <w:pPr>
              <w:pStyle w:val="Compact"/>
              <w:jc w:val="left"/>
            </w:pPr>
            <w:r>
              <w:t xml:space="preserve">Kazakhstan Almaty – Almaty Astrophysical Observatory, Zailiysky District</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Stellar Sciences International Consulting in response to the formal request submitted by the Institute of Astrophysics at Al-Farabi Kazakh National University. The purpose of this document is to provide a comprehensive and itemized cost breakdown for the recruitment, placement, and ongoing professional support of a senior</w:t>
      </w:r>
      <w:r>
        <w:t xml:space="preserve"> </w:t>
      </w:r>
      <w:r>
        <w:t xml:space="preserve">Astronomer</w:t>
      </w:r>
      <w:r>
        <w:t xml:space="preserve"> </w:t>
      </w:r>
      <w:r>
        <w:t xml:space="preserve">to be stationed and operational within</w:t>
      </w:r>
      <w:r>
        <w:t xml:space="preserve"> </w:t>
      </w:r>
      <w:r>
        <w:t xml:space="preserve">Kazakhstan Almaty</w:t>
      </w:r>
      <w:r>
        <w:t xml:space="preserve">. The proposed</w:t>
      </w:r>
      <w:r>
        <w:t xml:space="preserve"> </w:t>
      </w:r>
      <w:r>
        <w:t xml:space="preserve">Astronomer</w:t>
      </w:r>
      <w:r>
        <w:t xml:space="preserve"> </w:t>
      </w:r>
      <w:r>
        <w:t xml:space="preserve">will be responsible for leading research programs in stellar astrophysics, coordinating observational campaigns at the Almaty Astrophysical Observatory, mentoring graduate students, and representing the institution at international astronomical conferences.</w:t>
      </w:r>
    </w:p>
    <w:bookmarkEnd w:id="21"/>
    <w:bookmarkStart w:id="22" w:name="scope-of-services"/>
    <w:p>
      <w:pPr>
        <w:pStyle w:val="Heading2"/>
      </w:pPr>
      <w:r>
        <w:t xml:space="preserve">2. Scope of Services</w:t>
      </w:r>
    </w:p>
    <w:p>
      <w:pPr>
        <w:pStyle w:val="FirstParagraph"/>
      </w:pPr>
      <w:r>
        <w:t xml:space="preserve">The services outlined in this</w:t>
      </w:r>
      <w:r>
        <w:t xml:space="preserve"> </w:t>
      </w:r>
      <w:r>
        <w:t xml:space="preserve">Quotation Estimate</w:t>
      </w:r>
      <w:r>
        <w:t xml:space="preserve"> </w:t>
      </w:r>
      <w:r>
        <w:t xml:space="preserve">encompass the full lifecycle of engaging a qualified</w:t>
      </w:r>
      <w:r>
        <w:t xml:space="preserve"> </w:t>
      </w:r>
      <w:r>
        <w:t xml:space="preserve">Astronomer</w:t>
      </w:r>
      <w:r>
        <w:t xml:space="preserve"> </w:t>
      </w:r>
      <w:r>
        <w:t xml:space="preserve">for the</w:t>
      </w:r>
      <w:r>
        <w:t xml:space="preserve"> </w:t>
      </w:r>
      <w:r>
        <w:t xml:space="preserve">Kazakhstan Almaty</w:t>
      </w:r>
      <w:r>
        <w:t xml:space="preserve"> </w:t>
      </w:r>
      <w:r>
        <w:t xml:space="preserve">research facility. This includes candidate sourcing, visa and work permit processing for the Republic of Kazakhstan, relocation logistics, initial equipment familiarization, a twelve-month contractual engagement, and a structured knowledge-transfer program to ensure institutional continuity. All services are tailored specifically to the operational requirements of the Almaty observatory and the academic calendar of the host university.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Recruitment and vetting of a senior Astronomer specializing in stellar evolution and high-energy astrophysics, including background verification and academic credential authentication</w:t>
            </w:r>
          </w:p>
        </w:tc>
        <w:tc>
          <w:tcPr/>
          <w:p>
            <w:pPr>
              <w:pStyle w:val="Compact"/>
              <w:jc w:val="left"/>
            </w:pPr>
            <w:r>
              <w:t xml:space="preserve">1 engagement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Visa, work permit, and residency registration processing for the Astronomer in Kazakhstan Almaty, including legal consultation and government liaison</w:t>
            </w:r>
          </w:p>
        </w:tc>
        <w:tc>
          <w:tcPr/>
          <w:p>
            <w:pPr>
              <w:pStyle w:val="Compact"/>
              <w:jc w:val="left"/>
            </w:pPr>
            <w:r>
              <w:t xml:space="preserve">1 engagement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Relocation package: international airfare, temporary housing (3 months), local transport, and settlement assistance in Almaty</w:t>
            </w:r>
          </w:p>
        </w:tc>
        <w:tc>
          <w:tcPr/>
          <w:p>
            <w:pPr>
              <w:pStyle w:val="Compact"/>
              <w:jc w:val="left"/>
            </w:pPr>
            <w:r>
              <w:t xml:space="preserve">1 package</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04</w:t>
            </w:r>
          </w:p>
        </w:tc>
        <w:tc>
          <w:tcPr/>
          <w:p>
            <w:pPr>
              <w:pStyle w:val="Compact"/>
              <w:jc w:val="left"/>
            </w:pPr>
            <w:r>
              <w:t xml:space="preserve">Monthly professional fee for the Astronomer (research, teaching, and observational duties at the Almaty Astrophysical Observatory)</w:t>
            </w:r>
          </w:p>
        </w:tc>
        <w:tc>
          <w:tcPr/>
          <w:p>
            <w:pPr>
              <w:pStyle w:val="Compact"/>
              <w:jc w:val="left"/>
            </w:pPr>
            <w:r>
              <w:t xml:space="preserve">12 months</w:t>
            </w:r>
          </w:p>
        </w:tc>
        <w:tc>
          <w:tcPr/>
          <w:p>
            <w:pPr>
              <w:pStyle w:val="Compact"/>
              <w:jc w:val="left"/>
            </w:pPr>
            <w:r>
              <w:t xml:space="preserve">9,500.00</w:t>
            </w:r>
          </w:p>
        </w:tc>
        <w:tc>
          <w:tcPr/>
          <w:p>
            <w:pPr>
              <w:pStyle w:val="Compact"/>
              <w:jc w:val="left"/>
            </w:pPr>
            <w:r>
              <w:t xml:space="preserve">114,000.00</w:t>
            </w:r>
          </w:p>
        </w:tc>
      </w:tr>
      <w:tr>
        <w:tc>
          <w:tcPr/>
          <w:p>
            <w:pPr>
              <w:pStyle w:val="Compact"/>
              <w:jc w:val="left"/>
            </w:pPr>
            <w:r>
              <w:t xml:space="preserve">05</w:t>
            </w:r>
          </w:p>
        </w:tc>
        <w:tc>
          <w:tcPr/>
          <w:p>
            <w:pPr>
              <w:pStyle w:val="Compact"/>
              <w:jc w:val="left"/>
            </w:pPr>
            <w:r>
              <w:t xml:space="preserve">Equipment calibration and software licensing for the Astronomer's workstation, including spectral analysis suites and simulation tools</w:t>
            </w:r>
          </w:p>
        </w:tc>
        <w:tc>
          <w:tcPr/>
          <w:p>
            <w:pPr>
              <w:pStyle w:val="Compact"/>
              <w:jc w:val="left"/>
            </w:pPr>
            <w:r>
              <w:t xml:space="preserve">1 setup</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06</w:t>
            </w:r>
          </w:p>
        </w:tc>
        <w:tc>
          <w:tcPr/>
          <w:p>
            <w:pPr>
              <w:pStyle w:val="Compact"/>
              <w:jc w:val="left"/>
            </w:pPr>
            <w:r>
              <w:t xml:space="preserve">Conference travel and presentation support (minimum 2 international conferences per year, including registration, airfare, and accommodation)</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07</w:t>
            </w:r>
          </w:p>
        </w:tc>
        <w:tc>
          <w:tcPr/>
          <w:p>
            <w:pPr>
              <w:pStyle w:val="Compact"/>
              <w:jc w:val="left"/>
            </w:pPr>
            <w:r>
              <w:t xml:space="preserve">Knowledge-transfer and mentoring program design for 6 graduate students under the Astronomer's supervision in Kazakhstan Almaty</w:t>
            </w:r>
          </w:p>
        </w:tc>
        <w:tc>
          <w:tcPr/>
          <w:p>
            <w:pPr>
              <w:pStyle w:val="Compact"/>
              <w:jc w:val="left"/>
            </w:pPr>
            <w:r>
              <w:t xml:space="preserve">12 months</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08</w:t>
            </w:r>
          </w:p>
        </w:tc>
        <w:tc>
          <w:tcPr/>
          <w:p>
            <w:pPr>
              <w:pStyle w:val="Compact"/>
              <w:jc w:val="left"/>
            </w:pPr>
            <w:r>
              <w:t xml:space="preserve">Quarterly performance review and reporting by Stellar Sciences International to the Institute of Astrophysics</w:t>
            </w:r>
          </w:p>
        </w:tc>
        <w:tc>
          <w:tcPr/>
          <w:p>
            <w:pPr>
              <w:pStyle w:val="Compact"/>
              <w:jc w:val="left"/>
            </w:pPr>
            <w:r>
              <w:t xml:space="preserve">4 reviews</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09</w:t>
            </w:r>
          </w:p>
        </w:tc>
        <w:tc>
          <w:tcPr/>
          <w:p>
            <w:pPr>
              <w:pStyle w:val="Compact"/>
              <w:jc w:val="left"/>
            </w:pPr>
            <w:r>
              <w:t xml:space="preserve">Insurance coverage (health, liability, and professional indemnity) for the Astronomer during the engagement period in Kazakhstan</w:t>
            </w:r>
          </w:p>
        </w:tc>
        <w:tc>
          <w:tcPr/>
          <w:p>
            <w:pPr>
              <w:pStyle w:val="Compact"/>
              <w:jc w:val="left"/>
            </w:pPr>
            <w:r>
              <w:t xml:space="preserve">12 months</w:t>
            </w:r>
          </w:p>
        </w:tc>
        <w:tc>
          <w:tcPr/>
          <w:p>
            <w:pPr>
              <w:pStyle w:val="Compact"/>
              <w:jc w:val="left"/>
            </w:pPr>
            <w:r>
              <w:t xml:space="preserve">3,100.00</w:t>
            </w:r>
          </w:p>
        </w:tc>
        <w:tc>
          <w:tcPr/>
          <w:p>
            <w:pPr>
              <w:pStyle w:val="Compact"/>
              <w:jc w:val="left"/>
            </w:pPr>
            <w:r>
              <w:t xml:space="preserve">37,200.00</w:t>
            </w:r>
          </w:p>
        </w:tc>
      </w:tr>
      <w:tr>
        <w:tc>
          <w:tcPr/>
          <w:p>
            <w:pPr>
              <w:pStyle w:val="Compact"/>
              <w:jc w:val="left"/>
            </w:pPr>
            <w:r>
              <w:t xml:space="preserve">10</w:t>
            </w:r>
          </w:p>
        </w:tc>
        <w:tc>
          <w:tcPr/>
          <w:p>
            <w:pPr>
              <w:pStyle w:val="Compact"/>
              <w:jc w:val="left"/>
            </w:pPr>
            <w:r>
              <w:t xml:space="preserve">Contingency and administrative overhead (8% of subtotal)</w:t>
            </w:r>
          </w:p>
        </w:tc>
        <w:tc>
          <w:tcPr/>
          <w:p>
            <w:pPr>
              <w:pStyle w:val="Compact"/>
              <w:jc w:val="left"/>
            </w:pPr>
            <w:r>
              <w:t xml:space="preserve">1</w:t>
            </w:r>
          </w:p>
        </w:tc>
        <w:tc>
          <w:tcPr/>
          <w:p>
            <w:pPr>
              <w:pStyle w:val="Compact"/>
              <w:jc w:val="left"/>
            </w:pPr>
            <w:r>
              <w:t xml:space="preserve">—</w:t>
            </w:r>
          </w:p>
        </w:tc>
        <w:tc>
          <w:tcPr/>
          <w:p>
            <w:pPr>
              <w:pStyle w:val="Compact"/>
              <w:jc w:val="left"/>
            </w:pPr>
            <w:r>
              <w:t xml:space="preserve">21,456.00</w:t>
            </w:r>
          </w:p>
        </w:tc>
      </w:tr>
      <w:tr>
        <w:tc>
          <w:tcPr>
            <w:gridSpan w:val="4"/>
          </w:tcPr>
          <w:p>
            <w:pPr>
              <w:pStyle w:val="Compact"/>
              <w:jc w:val="left"/>
            </w:pPr>
            <w:r>
              <w:t xml:space="preserve">TOTAL ESTIMATED COST (USD)</w:t>
            </w:r>
          </w:p>
        </w:tc>
        <w:tc>
          <w:tcPr/>
          <w:p>
            <w:pPr>
              <w:pStyle w:val="Compact"/>
              <w:jc w:val="left"/>
            </w:pPr>
            <w:r>
              <w:t xml:space="preserve">293,556.00</w:t>
            </w:r>
          </w:p>
        </w:tc>
      </w:tr>
    </w:tbl>
    <w:bookmarkEnd w:id="23"/>
    <w:bookmarkStart w:id="24" w:name="payment-terms"/>
    <w:p>
      <w:pPr>
        <w:pStyle w:val="Heading2"/>
      </w:pPr>
      <w:r>
        <w:t xml:space="preserve">4. Payment Terms</w:t>
      </w:r>
    </w:p>
    <w:p>
      <w:pPr>
        <w:pStyle w:val="FirstParagraph"/>
      </w:pPr>
      <w:r>
        <w:t xml:space="preserve">Payment for the services described in this</w:t>
      </w:r>
      <w:r>
        <w:t xml:space="preserve"> </w:t>
      </w:r>
      <w:r>
        <w:t xml:space="preserve">Quotation Estimate</w:t>
      </w:r>
      <w:r>
        <w:t xml:space="preserve"> </w:t>
      </w:r>
      <w:r>
        <w:t xml:space="preserve">shall be made in United States Dollars (USD) via international wire transfer to the account of Stellar Sciences International Consulting. The payment schedule is structured as follows: 25% upon execution of the service agreement, 50% upon confirmed arrival and onboarding of the</w:t>
      </w:r>
      <w:r>
        <w:t xml:space="preserve"> </w:t>
      </w:r>
      <w:r>
        <w:t xml:space="preserve">Astronomer</w:t>
      </w:r>
      <w:r>
        <w:t xml:space="preserve"> </w:t>
      </w:r>
      <w:r>
        <w:t xml:space="preserve">in</w:t>
      </w:r>
      <w:r>
        <w:t xml:space="preserve"> </w:t>
      </w:r>
      <w:r>
        <w:t xml:space="preserve">Kazakhstan Almaty</w:t>
      </w:r>
      <w:r>
        <w:t xml:space="preserve">, and the remaining 25% upon successful completion of the twelve-month engagement and submission of the final performance report. All invoices are payable within thirty (30) calendar days of receipt.</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Any request for services beyond this period will require a revised quotation reflecting current market rates and exchange conditions.</w:t>
      </w:r>
    </w:p>
    <w:p>
      <w:pPr>
        <w:numPr>
          <w:ilvl w:val="0"/>
          <w:numId w:val="1001"/>
        </w:numPr>
        <w:pStyle w:val="Compact"/>
      </w:pPr>
      <w:r>
        <w:t xml:space="preserve">The</w:t>
      </w:r>
      <w:r>
        <w:t xml:space="preserve"> </w:t>
      </w:r>
      <w:r>
        <w:t xml:space="preserve">Astronomer</w:t>
      </w:r>
      <w:r>
        <w:t xml:space="preserve"> </w:t>
      </w:r>
      <w:r>
        <w:t xml:space="preserve">selected under this arrangement shall comply with all applicable laws and regulations of the Republic of Kazakhstan, including but not limited to labor law, tax obligations, and scientific research export-control provisions.</w:t>
      </w:r>
    </w:p>
    <w:p>
      <w:pPr>
        <w:numPr>
          <w:ilvl w:val="0"/>
          <w:numId w:val="1001"/>
        </w:numPr>
        <w:pStyle w:val="Compact"/>
      </w:pPr>
      <w:r>
        <w:t xml:space="preserve">All research data, publications, and intellectual property generated by the</w:t>
      </w:r>
      <w:r>
        <w:t xml:space="preserve"> </w:t>
      </w:r>
      <w:r>
        <w:t xml:space="preserve">Astronomer</w:t>
      </w:r>
      <w:r>
        <w:t xml:space="preserve"> </w:t>
      </w:r>
      <w:r>
        <w:t xml:space="preserve">during the engagement period in</w:t>
      </w:r>
      <w:r>
        <w:t xml:space="preserve"> </w:t>
      </w:r>
      <w:r>
        <w:t xml:space="preserve">Kazakhstan Almaty</w:t>
      </w:r>
      <w:r>
        <w:t xml:space="preserve"> </w:t>
      </w:r>
      <w:r>
        <w:t xml:space="preserve">shall be jointly owned by the Institute of Astrophysics and the Astronomer, as stipulated in a separate intellectual property addendum.</w:t>
      </w:r>
    </w:p>
    <w:p>
      <w:pPr>
        <w:numPr>
          <w:ilvl w:val="0"/>
          <w:numId w:val="1001"/>
        </w:numPr>
        <w:pStyle w:val="Compact"/>
      </w:pPr>
      <w:r>
        <w:t xml:space="preserve">Stellar Sciences International shall not be held liable for delays caused by governmental processing times, force majeure events, or circumstances beyond reasonable control, including but not limited to political instability or natural disasters affecting the Almaty region.</w:t>
      </w:r>
    </w:p>
    <w:p>
      <w:pPr>
        <w:numPr>
          <w:ilvl w:val="0"/>
          <w:numId w:val="1001"/>
        </w:numPr>
        <w:pStyle w:val="Compact"/>
      </w:pPr>
      <w:r>
        <w:t xml:space="preserve">Either party may terminate the engagement with sixty (60) days written notice. In the event of early termination, a pro-rata refund of unearned fees shall be issued within forty-five (45) days.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in triplicate.</w:t>
      </w:r>
    </w:p>
    <w:bookmarkEnd w:id="25"/>
    <w:bookmarkStart w:id="26" w:name="acceptance-and-authorization"/>
    <w:p>
      <w:pPr>
        <w:pStyle w:val="Heading2"/>
      </w:pPr>
      <w:r>
        <w:t xml:space="preserve">6. Acceptance and Authorization</w:t>
      </w:r>
    </w:p>
    <w:p>
      <w:pPr>
        <w:pStyle w:val="FirstParagraph"/>
      </w:pPr>
      <w:r>
        <w:t xml:space="preserve">By signing below, the undersigned parties acknowledge that they have read, understood, and agree to the terms set forth in this</w:t>
      </w:r>
      <w:r>
        <w:t xml:space="preserve"> </w:t>
      </w:r>
      <w:r>
        <w:t xml:space="preserve">Quotation Estimate</w:t>
      </w:r>
      <w:r>
        <w:t xml:space="preserve"> </w:t>
      </w:r>
      <w:r>
        <w:t xml:space="preserve">for the engagement of an</w:t>
      </w:r>
      <w:r>
        <w:t xml:space="preserve"> </w:t>
      </w:r>
      <w:r>
        <w:t xml:space="preserve">Astronomer</w:t>
      </w:r>
      <w:r>
        <w:t xml:space="preserve"> </w:t>
      </w:r>
      <w:r>
        <w:t xml:space="preserve">in</w:t>
      </w:r>
      <w:r>
        <w:t xml:space="preserve"> </w:t>
      </w:r>
      <w:r>
        <w:t xml:space="preserve">Kazakhstan Almaty</w:t>
      </w:r>
      <w:r>
        <w:t xml:space="preserve">. This document serves as the foundational commercial reference for the subsequent Service Agreement.</w:t>
      </w:r>
    </w:p>
    <w:p>
      <w:pPr>
        <w:pStyle w:val="BodyText"/>
      </w:pPr>
      <w:r>
        <w:rPr>
          <w:bCs/>
          <w:b/>
        </w:rPr>
        <w:t xml:space="preserve">For Stellar Sciences International Consulting</w:t>
      </w:r>
      <w:r>
        <w:br/>
      </w:r>
      <w:r>
        <w:br/>
      </w:r>
      <w:r>
        <w:t xml:space="preserve">______________________________</w:t>
      </w:r>
      <w:r>
        <w:br/>
      </w:r>
      <w:r>
        <w:t xml:space="preserve">Dr. Elena Vasquez</w:t>
      </w:r>
      <w:r>
        <w:br/>
      </w:r>
      <w:r>
        <w:t xml:space="preserve">Senior Consultant</w:t>
      </w:r>
      <w:r>
        <w:br/>
      </w:r>
      <w:r>
        <w:t xml:space="preserve">Date: _______________</w:t>
      </w:r>
    </w:p>
    <w:p>
      <w:pPr>
        <w:pStyle w:val="BodyText"/>
      </w:pPr>
      <w:r>
        <w:rPr>
          <w:bCs/>
          <w:b/>
        </w:rPr>
        <w:t xml:space="preserve">For the Institute of Astrophysics, Al-Farabi Kazakh National University</w:t>
      </w:r>
      <w:r>
        <w:br/>
      </w:r>
      <w:r>
        <w:br/>
      </w:r>
      <w:r>
        <w:t xml:space="preserve">______________________________</w:t>
      </w:r>
      <w:r>
        <w:br/>
      </w:r>
      <w:r>
        <w:t xml:space="preserve">Prof. [Name], Director</w:t>
      </w:r>
      <w:r>
        <w:br/>
      </w:r>
      <w:r>
        <w:t xml:space="preserve">Almaty, Kazakhstan</w:t>
      </w:r>
      <w:r>
        <w:br/>
      </w:r>
      <w:r>
        <w:t xml:space="preserve">Date: _______________</w:t>
      </w:r>
    </w:p>
    <w:p>
      <w:pPr>
        <w:pStyle w:val="BodyText"/>
      </w:pPr>
      <w:r>
        <w:t xml:space="preserve">Quotation Estimate QTE-KZ-ALM-2025-04187 | Stellar Sciences International Consulting | Almaty, Kazakhstan</w:t>
      </w:r>
    </w:p>
    <w:p>
      <w:pPr>
        <w:pStyle w:val="BodyText"/>
      </w:pPr>
      <w:r>
        <w:t xml:space="preserve">This document is confidential and intended solely for the named recipient.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Astronomer Services - Kazakhstan Almaty</dc:title>
  <dc:creator/>
  <dc:language>en</dc:language>
  <cp:keywords/>
  <dcterms:created xsi:type="dcterms:W3CDTF">2026-10-10T07:00:24Z</dcterms:created>
  <dcterms:modified xsi:type="dcterms:W3CDTF">2026-10-10T07:00:24Z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