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Astronomer Services — Mexico Mexico City</w:t>
      </w:r>
    </w:p>
    <w:p>
      <w:pPr>
        <w:pStyle w:val="BodyText"/>
      </w:pPr>
      <w:r>
        <w:t xml:space="preserve">Document Reference: QE-MX-2025-0472 | Issued: June 15,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Celestial Sciences Consulting Group, S.A. de C.V.</w:t>
            </w:r>
            <w:r>
              <w:br/>
            </w:r>
            <w:r>
              <w:t xml:space="preserve">Av. Insurgentes Sur 1420, Col. Insurgentes Mixto, C.P. 03940</w:t>
            </w:r>
            <w:r>
              <w:br/>
            </w:r>
            <w:r>
              <w:t xml:space="preserve">Mexico Mexico City, CDMX, México</w:t>
            </w:r>
          </w:p>
        </w:tc>
      </w:tr>
      <w:tr>
        <w:tc>
          <w:tcPr/>
          <w:p>
            <w:pPr>
              <w:pStyle w:val="Compact"/>
              <w:jc w:val="left"/>
            </w:pPr>
            <w:r>
              <w:t xml:space="preserve">Prepared For:</w:t>
            </w:r>
          </w:p>
        </w:tc>
        <w:tc>
          <w:tcPr/>
          <w:p>
            <w:pPr>
              <w:pStyle w:val="Compact"/>
              <w:jc w:val="left"/>
            </w:pPr>
            <w:r>
              <w:t xml:space="preserve">Universidad Nacional Autónoma de México (UNAM)</w:t>
            </w:r>
            <w:r>
              <w:br/>
            </w:r>
            <w:r>
              <w:t xml:space="preserve">Departamento de Astronomía, Facultad de Ciencias</w:t>
            </w:r>
            <w:r>
              <w:br/>
            </w:r>
            <w:r>
              <w:t xml:space="preserve">Ciudad Universitaria, C.P. 04510</w:t>
            </w:r>
            <w:r>
              <w:br/>
            </w:r>
            <w:r>
              <w:t xml:space="preserve">Mexico Mexico City, CDMX, México</w:t>
            </w:r>
          </w:p>
        </w:tc>
      </w:tr>
      <w:tr>
        <w:tc>
          <w:tcPr/>
          <w:p>
            <w:pPr>
              <w:pStyle w:val="Compact"/>
              <w:jc w:val="left"/>
            </w:pPr>
            <w:r>
              <w:t xml:space="preserve">Quotation Estimate No.:</w:t>
            </w:r>
          </w:p>
        </w:tc>
        <w:tc>
          <w:tcPr/>
          <w:p>
            <w:pPr>
              <w:pStyle w:val="Compact"/>
              <w:jc w:val="left"/>
            </w:pPr>
            <w:r>
              <w:t xml:space="preserve">QE-MX-2025-0472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 from date of issue)</w:t>
            </w:r>
          </w:p>
        </w:tc>
      </w:tr>
      <w:tr>
        <w:tc>
          <w:tcPr/>
          <w:p>
            <w:pPr>
              <w:pStyle w:val="Compact"/>
              <w:jc w:val="left"/>
            </w:pPr>
            <w:r>
              <w:t xml:space="preserve">Currency:</w:t>
            </w:r>
          </w:p>
        </w:tc>
        <w:tc>
          <w:tcPr/>
          <w:p>
            <w:pPr>
              <w:pStyle w:val="Compact"/>
              <w:jc w:val="left"/>
            </w:pPr>
            <w:r>
              <w:t xml:space="preserve">Mexican Peso (MXN) — All amounts are inclusive of applicable IVA (16%)</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Celestial Sciences Consulting Group to provide a comprehensive and transparent breakdown of costs associated with the engagement of a senior</w:t>
      </w:r>
      <w:r>
        <w:t xml:space="preserve"> </w:t>
      </w:r>
      <w:r>
        <w:t xml:space="preserve">Astronomer</w:t>
      </w:r>
      <w:r>
        <w:t xml:space="preserve"> </w:t>
      </w:r>
      <w:r>
        <w:t xml:space="preserve">for professional services to be delivered in</w:t>
      </w:r>
      <w:r>
        <w:t xml:space="preserve"> </w:t>
      </w:r>
      <w:r>
        <w:t xml:space="preserve">Mexico Mexico City</w:t>
      </w:r>
      <w:r>
        <w:t xml:space="preserve">. The scope of this engagement encompasses advanced astronomical research consultation, observational program design, instrumentation calibration oversight, and academic mentorship for graduate-level students in the field of astrophysics and celestial mechanics.</w:t>
      </w:r>
    </w:p>
    <w:p>
      <w:pPr>
        <w:pStyle w:val="BodyText"/>
      </w:pPr>
      <w:r>
        <w:t xml:space="preserve">The</w:t>
      </w:r>
      <w:r>
        <w:t xml:space="preserve"> </w:t>
      </w:r>
      <w:r>
        <w:t xml:space="preserve">Astronomer</w:t>
      </w:r>
      <w:r>
        <w:t xml:space="preserve"> </w:t>
      </w:r>
      <w:r>
        <w:t xml:space="preserve">engaged under this</w:t>
      </w:r>
      <w:r>
        <w:t xml:space="preserve"> </w:t>
      </w:r>
      <w:r>
        <w:t xml:space="preserve">Quotation Estimate</w:t>
      </w:r>
      <w:r>
        <w:t xml:space="preserve"> </w:t>
      </w:r>
      <w:r>
        <w:t xml:space="preserve">shall operate primarily from the observatory facilities located in the high-altitude regions surrounding Mexico Mexico City, with administrative coordination and reporting conducted from the central offices in the Mexico Mexico City metropolitan area. All deliverables, progress reports, and final documentation shall be submitted in both Spanish and English to accommodate the bilingual academic environment of the client institution.</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(MXN)</w:t>
            </w:r>
          </w:p>
        </w:tc>
        <w:tc>
          <w:tcPr/>
          <w:p>
            <w:pPr>
              <w:pStyle w:val="Compact"/>
              <w:jc w:val="left"/>
            </w:pPr>
            <w:r>
              <w:t xml:space="preserve">Subtotal (MXN)</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Astronomer — Research Consultation &amp; Program Design (exoplanet transit surveys, stellar spectroscopy protocols)</w:t>
            </w:r>
          </w:p>
        </w:tc>
        <w:tc>
          <w:tcPr/>
          <w:p>
            <w:pPr>
              <w:pStyle w:val="Compact"/>
              <w:jc w:val="left"/>
            </w:pPr>
            <w:r>
              <w:t xml:space="preserve">120 hours</w:t>
            </w:r>
          </w:p>
        </w:tc>
        <w:tc>
          <w:tcPr/>
          <w:p>
            <w:pPr>
              <w:pStyle w:val="Compact"/>
              <w:jc w:val="left"/>
            </w:pPr>
            <w:r>
              <w:t xml:space="preserve">$2,850.00</w:t>
            </w:r>
          </w:p>
        </w:tc>
        <w:tc>
          <w:tcPr/>
          <w:p>
            <w:pPr>
              <w:pStyle w:val="Compact"/>
              <w:jc w:val="left"/>
            </w:pPr>
            <w:r>
              <w:t xml:space="preserve">$342,000.00</w:t>
            </w:r>
          </w:p>
        </w:tc>
        <w:tc>
          <w:tcPr/>
          <w:p>
            <w:pPr>
              <w:pStyle w:val="Compact"/>
              <w:jc w:val="left"/>
            </w:pPr>
            <w:r>
              <w:t xml:space="preserve">On-site in Mexico Mexico City</w:t>
            </w:r>
          </w:p>
        </w:tc>
      </w:tr>
      <w:tr>
        <w:tc>
          <w:tcPr/>
          <w:p>
            <w:pPr>
              <w:pStyle w:val="Compact"/>
              <w:jc w:val="left"/>
            </w:pPr>
            <w:r>
              <w:t xml:space="preserve">2</w:t>
            </w:r>
          </w:p>
        </w:tc>
        <w:tc>
          <w:tcPr/>
          <w:p>
            <w:pPr>
              <w:pStyle w:val="Compact"/>
              <w:jc w:val="left"/>
            </w:pPr>
            <w:r>
              <w:t xml:space="preserve">Astronomer — Observational Campaign Supervision at Pico de Orizaba Station (45 km from Mexico Mexico City)</w:t>
            </w:r>
          </w:p>
        </w:tc>
        <w:tc>
          <w:tcPr/>
          <w:p>
            <w:pPr>
              <w:pStyle w:val="Compact"/>
              <w:jc w:val="left"/>
            </w:pPr>
            <w:r>
              <w:t xml:space="preserve">18 nights</w:t>
            </w:r>
          </w:p>
        </w:tc>
        <w:tc>
          <w:tcPr/>
          <w:p>
            <w:pPr>
              <w:pStyle w:val="Compact"/>
              <w:jc w:val="left"/>
            </w:pPr>
            <w:r>
              <w:t xml:space="preserve">$12,500.00</w:t>
            </w:r>
          </w:p>
        </w:tc>
        <w:tc>
          <w:tcPr/>
          <w:p>
            <w:pPr>
              <w:pStyle w:val="Compact"/>
              <w:jc w:val="left"/>
            </w:pPr>
            <w:r>
              <w:t xml:space="preserve">$225,000.00</w:t>
            </w:r>
          </w:p>
        </w:tc>
        <w:tc>
          <w:tcPr/>
          <w:p>
            <w:pPr>
              <w:pStyle w:val="Compact"/>
              <w:jc w:val="left"/>
            </w:pPr>
            <w:r>
              <w:t xml:space="preserve">Incl. travel &amp; lodging</w:t>
            </w:r>
          </w:p>
        </w:tc>
      </w:tr>
      <w:tr>
        <w:tc>
          <w:tcPr/>
          <w:p>
            <w:pPr>
              <w:pStyle w:val="Compact"/>
              <w:jc w:val="left"/>
            </w:pPr>
            <w:r>
              <w:t xml:space="preserve">3</w:t>
            </w:r>
          </w:p>
        </w:tc>
        <w:tc>
          <w:tcPr/>
          <w:p>
            <w:pPr>
              <w:pStyle w:val="Compact"/>
              <w:jc w:val="left"/>
            </w:pPr>
            <w:r>
              <w:t xml:space="preserve">Instrumentation Calibration &amp; Data Pipeline Review (CCD arrays, adaptive optics systems)</w:t>
            </w:r>
          </w:p>
        </w:tc>
        <w:tc>
          <w:tcPr/>
          <w:p>
            <w:pPr>
              <w:pStyle w:val="Compact"/>
              <w:jc w:val="left"/>
            </w:pPr>
            <w:r>
              <w:t xml:space="preserve">40 hours</w:t>
            </w:r>
          </w:p>
        </w:tc>
        <w:tc>
          <w:tcPr/>
          <w:p>
            <w:pPr>
              <w:pStyle w:val="Compact"/>
              <w:jc w:val="left"/>
            </w:pPr>
            <w:r>
              <w:t xml:space="preserve">$3,200.00</w:t>
            </w:r>
          </w:p>
        </w:tc>
        <w:tc>
          <w:tcPr/>
          <w:p>
            <w:pPr>
              <w:pStyle w:val="Compact"/>
              <w:jc w:val="left"/>
            </w:pPr>
            <w:r>
              <w:t xml:space="preserve">$128,000.00</w:t>
            </w:r>
          </w:p>
        </w:tc>
        <w:tc>
          <w:tcPr/>
          <w:p>
            <w:pPr>
              <w:pStyle w:val="Compact"/>
              <w:jc w:val="left"/>
            </w:pPr>
            <w:r>
              <w:t xml:space="preserve">Remote + on-site hybrid</w:t>
            </w:r>
          </w:p>
        </w:tc>
      </w:tr>
      <w:tr>
        <w:tc>
          <w:tcPr/>
          <w:p>
            <w:pPr>
              <w:pStyle w:val="Compact"/>
              <w:jc w:val="left"/>
            </w:pPr>
            <w:r>
              <w:t xml:space="preserve">4</w:t>
            </w:r>
          </w:p>
        </w:tc>
        <w:tc>
          <w:tcPr/>
          <w:p>
            <w:pPr>
              <w:pStyle w:val="Compact"/>
              <w:jc w:val="left"/>
            </w:pPr>
            <w:r>
              <w:t xml:space="preserve">Academic Mentorship — Graduate Student Supervision (PhD candidates in astrophysics)</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c>
          <w:tcPr/>
          <w:p>
            <w:pPr>
              <w:pStyle w:val="Compact"/>
              <w:jc w:val="left"/>
            </w:pPr>
            <w:r>
              <w:t xml:space="preserve">Bi-weekly sessions in Mexico Mexico City</w:t>
            </w:r>
          </w:p>
        </w:tc>
      </w:tr>
      <w:tr>
        <w:tc>
          <w:tcPr/>
          <w:p>
            <w:pPr>
              <w:pStyle w:val="Compact"/>
              <w:jc w:val="left"/>
            </w:pPr>
            <w:r>
              <w:t xml:space="preserve">5</w:t>
            </w:r>
          </w:p>
        </w:tc>
        <w:tc>
          <w:tcPr/>
          <w:p>
            <w:pPr>
              <w:pStyle w:val="Compact"/>
              <w:jc w:val="left"/>
            </w:pPr>
            <w:r>
              <w:t xml:space="preserve">Public Lecture Series — "Astronomy in the Americas" (3 sessions at UNAM, Mexico Mexico City)</w:t>
            </w:r>
          </w:p>
        </w:tc>
        <w:tc>
          <w:tcPr/>
          <w:p>
            <w:pPr>
              <w:pStyle w:val="Compact"/>
              <w:jc w:val="left"/>
            </w:pPr>
            <w:r>
              <w:t xml:space="preserve">3 events</w:t>
            </w:r>
          </w:p>
        </w:tc>
        <w:tc>
          <w:tcPr/>
          <w:p>
            <w:pPr>
              <w:pStyle w:val="Compact"/>
              <w:jc w:val="left"/>
            </w:pPr>
            <w:r>
              <w:t xml:space="preserve">$18,000.00</w:t>
            </w:r>
          </w:p>
        </w:tc>
        <w:tc>
          <w:tcPr/>
          <w:p>
            <w:pPr>
              <w:pStyle w:val="Compact"/>
              <w:jc w:val="left"/>
            </w:pPr>
            <w:r>
              <w:t xml:space="preserve">$54,000.00</w:t>
            </w:r>
          </w:p>
        </w:tc>
        <w:tc>
          <w:tcPr/>
          <w:p>
            <w:pPr>
              <w:pStyle w:val="Compact"/>
              <w:jc w:val="left"/>
            </w:pPr>
            <w:r>
              <w:t xml:space="preserve">Incl. travel &amp; AV setup</w:t>
            </w:r>
          </w:p>
        </w:tc>
      </w:tr>
      <w:tr>
        <w:tc>
          <w:tcPr/>
          <w:p>
            <w:pPr>
              <w:pStyle w:val="Compact"/>
              <w:jc w:val="left"/>
            </w:pPr>
            <w:r>
              <w:t xml:space="preserve">6</w:t>
            </w:r>
          </w:p>
        </w:tc>
        <w:tc>
          <w:tcPr/>
          <w:p>
            <w:pPr>
              <w:pStyle w:val="Compact"/>
              <w:jc w:val="left"/>
            </w:pPr>
            <w:r>
              <w:t xml:space="preserve">Technical Report &amp; Final Deliverable Documentation (bilingual: ES/EN)</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120+ pages, peer-reviewed</w:t>
            </w:r>
          </w:p>
        </w:tc>
      </w:tr>
      <w:tr>
        <w:tc>
          <w:tcPr/>
          <w:p>
            <w:pPr>
              <w:pStyle w:val="Compact"/>
              <w:jc w:val="left"/>
            </w:pPr>
            <w:r>
              <w:t xml:space="preserve">7</w:t>
            </w:r>
          </w:p>
        </w:tc>
        <w:tc>
          <w:tcPr/>
          <w:p>
            <w:pPr>
              <w:pStyle w:val="Compact"/>
              <w:jc w:val="left"/>
            </w:pPr>
            <w:r>
              <w:t xml:space="preserve">Administrative Coordination &amp; Project Management (Mexico Mexico City office)</w:t>
            </w:r>
          </w:p>
        </w:tc>
        <w:tc>
          <w:tcPr/>
          <w:p>
            <w:pPr>
              <w:pStyle w:val="Compact"/>
              <w:jc w:val="left"/>
            </w:pPr>
            <w:r>
              <w:t xml:space="preserve">6 months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Dedicated project manager</w:t>
            </w:r>
          </w:p>
        </w:tc>
      </w:tr>
      <w:tr>
        <w:tc>
          <w:tcPr>
            <w:gridSpan w:val="4"/>
          </w:tcPr>
          <w:p>
            <w:pPr>
              <w:pStyle w:val="Compact"/>
              <w:jc w:val="right"/>
            </w:pPr>
            <w:r>
              <w:t xml:space="preserve">SUBTOTAL (before IVA):</w:t>
            </w:r>
          </w:p>
        </w:tc>
        <w:tc>
          <w:tcPr/>
          <w:p>
            <w:pPr>
              <w:pStyle w:val="Compact"/>
              <w:jc w:val="left"/>
            </w:pPr>
            <w:r>
              <w:t xml:space="preserve">$1,105,000.00</w:t>
            </w:r>
          </w:p>
        </w:tc>
        <w:tc>
          <w:tcPr/>
          <w:p>
            <w:pPr>
              <w:pStyle w:val="Compact"/>
            </w:pPr>
          </w:p>
        </w:tc>
      </w:tr>
      <w:tr>
        <w:tc>
          <w:tcPr>
            <w:gridSpan w:val="4"/>
          </w:tcPr>
          <w:p>
            <w:pPr>
              <w:pStyle w:val="Compact"/>
              <w:jc w:val="right"/>
            </w:pPr>
            <w:r>
              <w:t xml:space="preserve">IVA (16%):</w:t>
            </w:r>
          </w:p>
        </w:tc>
        <w:tc>
          <w:tcPr/>
          <w:p>
            <w:pPr>
              <w:pStyle w:val="Compact"/>
              <w:jc w:val="left"/>
            </w:pPr>
            <w:r>
              <w:t xml:space="preserve">$176,800.00</w:t>
            </w:r>
          </w:p>
        </w:tc>
        <w:tc>
          <w:tcPr/>
          <w:p>
            <w:pPr>
              <w:pStyle w:val="Compact"/>
            </w:pPr>
          </w:p>
        </w:tc>
      </w:tr>
      <w:tr>
        <w:tc>
          <w:tcPr>
            <w:gridSpan w:val="4"/>
          </w:tcPr>
          <w:p>
            <w:pPr>
              <w:pStyle w:val="Compact"/>
              <w:jc w:val="right"/>
            </w:pPr>
            <w:r>
              <w:t xml:space="preserve">TOTAL AMOUNT DUE (MXN):</w:t>
            </w:r>
          </w:p>
        </w:tc>
        <w:tc>
          <w:tcPr/>
          <w:p>
            <w:pPr>
              <w:pStyle w:val="Compact"/>
              <w:jc w:val="left"/>
            </w:pPr>
            <w:r>
              <w:t xml:space="preserve">$1,281,800.00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Astronomer</w:t>
      </w:r>
      <w:r>
        <w:t xml:space="preserve"> </w:t>
      </w:r>
      <w:r>
        <w:t xml:space="preserve">are subject to re-evaluation and may be adjusted to reflect current market conditions in Mexico Mexico City.</w:t>
      </w:r>
    </w:p>
    <w:p>
      <w:pPr>
        <w:numPr>
          <w:ilvl w:val="0"/>
          <w:numId w:val="1001"/>
        </w:numPr>
        <w:pStyle w:val="Compact"/>
      </w:pPr>
      <w:r>
        <w:t xml:space="preserve">Payment terms: 40% advance upon acceptance of this Quotation Estimate, 35% upon completion of the observational campaign phase, and 25% upon delivery of the final technical report. All payments shall be made via bank transfer to the designated account of Celestial Sciences Consulting Group, S.A. de C.V., Mexico Mexico City.</w:t>
      </w:r>
    </w:p>
    <w:p>
      <w:pPr>
        <w:numPr>
          <w:ilvl w:val="0"/>
          <w:numId w:val="1001"/>
        </w:numPr>
        <w:pStyle w:val="Compact"/>
      </w:pPr>
      <w:r>
        <w:t xml:space="preserve">The</w:t>
      </w:r>
      <w:r>
        <w:t xml:space="preserve"> </w:t>
      </w:r>
      <w:r>
        <w:t xml:space="preserve">Astronomer</w:t>
      </w:r>
      <w:r>
        <w:t xml:space="preserve"> </w:t>
      </w:r>
      <w:r>
        <w:t xml:space="preserve">engaged under this agreement shall comply with all applicable Mexican federal and state regulations, including but not limited to the Ley Federal del Trabajo, data protection laws (LFPDPPP), and any specific institutional policies of the client in Mexico Mexico City.</w:t>
      </w:r>
    </w:p>
    <w:p>
      <w:pPr>
        <w:numPr>
          <w:ilvl w:val="0"/>
          <w:numId w:val="1001"/>
        </w:numPr>
        <w:pStyle w:val="Compact"/>
      </w:pPr>
      <w:r>
        <w:t xml:space="preserve">Travel, accommodation, and per diem expenses for the Astronomer during on-site work in Mexico Mexico City and at the Pico de Orizaba observatory station are included in the rates specified above. Any additional travel beyond the stated scope shall be billed separately at cost plus 10% administrative surcharge.</w:t>
      </w:r>
    </w:p>
    <w:p>
      <w:pPr>
        <w:numPr>
          <w:ilvl w:val="0"/>
          <w:numId w:val="1001"/>
        </w:numPr>
        <w:pStyle w:val="Compact"/>
      </w:pPr>
      <w:r>
        <w:t xml:space="preserve">All intellectual property generated during the course of this engagement shall be jointly owned by the client institution and Celestial Sciences Consulting Group, as further detailed in a separate Intellectual Property Addendum to be executed upon contract signing.</w:t>
      </w:r>
    </w:p>
    <w:p>
      <w:pPr>
        <w:numPr>
          <w:ilvl w:val="0"/>
          <w:numId w:val="1001"/>
        </w:numPr>
        <w:pStyle w:val="Compact"/>
      </w:pPr>
      <w:r>
        <w:t xml:space="preserve">This Quotation Estimate does not constitute a binding contract. A formal service agreement must be executed by both parties before any work commences. The terms herein are subject to negotiation and mutual agreement.</w:t>
      </w:r>
    </w:p>
    <w:p>
      <w:pPr>
        <w:numPr>
          <w:ilvl w:val="0"/>
          <w:numId w:val="1001"/>
        </w:numPr>
        <w:pStyle w:val="Compact"/>
      </w:pPr>
      <w:r>
        <w:t xml:space="preserve">Force majeure events, including but not limited to volcanic activity, severe weather affecting observatory operations, or government-mandated closures in Mexico Mexico City, shall suspend the project timeline without penalty to either party.</w:t>
      </w:r>
    </w:p>
    <w:p>
      <w:pPr>
        <w:numPr>
          <w:ilvl w:val="0"/>
          <w:numId w:val="1001"/>
        </w:numPr>
        <w:pStyle w:val="Compact"/>
      </w:pPr>
      <w:r>
        <w:t xml:space="preserve">Disputes arising from this Quotation Estimate or the subsequent service agreement shall be resolved through arbitration in Mexico Mexico City in accordance with the rules of the Cámara de Comercio de México.</w:t>
      </w:r>
    </w:p>
    <w:p>
      <w:pPr>
        <w:pStyle w:val="FirstParagraph"/>
      </w:pPr>
      <w:r>
        <w:rPr>
          <w:bCs/>
          <w:b/>
        </w:rPr>
        <w:t xml:space="preserve">Note:</w:t>
      </w:r>
      <w:r>
        <w:t xml:space="preserve"> </w:t>
      </w:r>
      <w:r>
        <w:t xml:space="preserve">This Quotation Estimate has been prepared specifically for the client institution located in Mexico Mexico City. The Astronomer's availability has been confirmed for the proposed timeline. Should the client require modifications to the scope of services, a revised Quotation Estimate will be issued within five (5) business days of the written request. All pricing reflects the current exchange rate and local cost structure in Mexico Mexico City as of June 2025.</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and conditions outlined herein. The engagement of the Astronomer for services in Mexico Mexico City shall commence upon execution of the formal service agreement and receipt of the initial payment.</w:t>
      </w:r>
    </w:p>
    <w:p>
      <w:pPr>
        <w:pStyle w:val="BodyText"/>
      </w:pPr>
      <w:r>
        <w:rPr>
          <w:bCs/>
          <w:b/>
        </w:rPr>
        <w:t xml:space="preserve">For Celestial Sciences Consulting Group, S.A. de C.V.</w:t>
      </w:r>
    </w:p>
    <w:p>
      <w:pPr>
        <w:pStyle w:val="BodyText"/>
      </w:pPr>
      <w:r>
        <w:t xml:space="preserve">Dr. Elena Vázquez-Ramírez</w:t>
      </w:r>
      <w:r>
        <w:br/>
      </w:r>
      <w:r>
        <w:t xml:space="preserve">Director of Astronomer Services</w:t>
      </w:r>
      <w:r>
        <w:br/>
      </w:r>
      <w:r>
        <w:t xml:space="preserve">Mexico Mexico City, CDMX</w:t>
      </w:r>
      <w:r>
        <w:br/>
      </w:r>
      <w:r>
        <w:t xml:space="preserve">Date: _______________</w:t>
      </w:r>
    </w:p>
    <w:p>
      <w:pPr>
        <w:pStyle w:val="BodyText"/>
      </w:pPr>
      <w:r>
        <w:rPr>
          <w:bCs/>
          <w:b/>
        </w:rPr>
        <w:t xml:space="preserve">For the Client Institution (UNAM)</w:t>
      </w:r>
    </w:p>
    <w:p>
      <w:pPr>
        <w:pStyle w:val="BodyText"/>
      </w:pPr>
      <w:r>
        <w:t xml:space="preserve">Dr. Ricardo Mendoza-Salazar</w:t>
      </w:r>
      <w:r>
        <w:br/>
      </w:r>
      <w:r>
        <w:t xml:space="preserve">Jefe del Departamento de Astronomía</w:t>
      </w:r>
      <w:r>
        <w:br/>
      </w:r>
      <w:r>
        <w:t xml:space="preserve">Mexico Mexico City, CDMX</w:t>
      </w:r>
      <w:r>
        <w:br/>
      </w:r>
      <w:r>
        <w:t xml:space="preserve">Date: _______________</w:t>
      </w:r>
    </w:p>
    <w:p>
      <w:pPr>
        <w:pStyle w:val="BodyText"/>
      </w:pPr>
      <w:r>
        <w:t xml:space="preserve">Celestial Sciences Consulting Group, S.A. de C.V. | RFC: CSC250615AB1 | Mexico Mexico City, CDMX, México</w:t>
      </w:r>
    </w:p>
    <w:p>
      <w:pPr>
        <w:pStyle w:val="BodyText"/>
      </w:pPr>
      <w:r>
        <w:t xml:space="preserve">This Quotation Estimate is a confidential document intended solely for the named recipient. Unauthorized distribution is prohibited.</w:t>
      </w:r>
    </w:p>
    <w:p>
      <w:pPr>
        <w:pStyle w:val="BodyText"/>
      </w:pPr>
      <w:r>
        <w:t xml:space="preserve">Page 1 of 1 | QE-MX-2025-0472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Mexico Mexico City</dc:title>
  <dc:creator/>
  <dc:language>en</dc:language>
  <cp:keywords/>
  <dcterms:created xsi:type="dcterms:W3CDTF">2026-10-10T10:21:03Z</dcterms:created>
  <dcterms:modified xsi:type="dcterms:W3CDTF">2026-10-10T10:21:03Z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