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Astronomer Services — Nepal, Kathmandu</w:t>
      </w:r>
    </w:p>
    <w:p>
      <w:pPr>
        <w:pStyle w:val="BodyText"/>
      </w:pPr>
      <w:r>
        <w:t xml:space="preserve">Himalayan Celestial Sciences Pvt. Ltd. | Kathmandu, Nepal</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HCS-2025-KTM-0047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(until 15 July 2025)</w:t>
            </w:r>
          </w:p>
        </w:tc>
        <w:tc>
          <w:tcPr/>
          <w:p>
            <w:pPr>
              <w:pStyle w:val="Compact"/>
              <w:jc w:val="left"/>
            </w:pPr>
            <w:r>
              <w:t xml:space="preserve">Currency</w:t>
            </w:r>
          </w:p>
        </w:tc>
        <w:tc>
          <w:tcPr/>
          <w:p>
            <w:pPr>
              <w:pStyle w:val="Compact"/>
              <w:jc w:val="left"/>
            </w:pPr>
            <w:r>
              <w:t xml:space="preserve">Nepalese Rupees (NPR)</w:t>
            </w:r>
          </w:p>
        </w:tc>
      </w:tr>
      <w:tr>
        <w:tc>
          <w:tcPr/>
          <w:p>
            <w:pPr>
              <w:pStyle w:val="Compact"/>
              <w:jc w:val="left"/>
            </w:pPr>
            <w:r>
              <w:t xml:space="preserve">Prepared For</w:t>
            </w:r>
          </w:p>
        </w:tc>
        <w:tc>
          <w:tcPr/>
          <w:p>
            <w:pPr>
              <w:pStyle w:val="Compact"/>
              <w:jc w:val="left"/>
            </w:pPr>
            <w:r>
              <w:t xml:space="preserve">Kathmandu Valley Astronomy &amp; Research Consortium</w:t>
            </w:r>
          </w:p>
        </w:tc>
        <w:tc>
          <w:tcPr/>
          <w:p>
            <w:pPr>
              <w:pStyle w:val="Compact"/>
              <w:jc w:val="left"/>
            </w:pPr>
            <w:r>
              <w:t xml:space="preserve">Prepared By</w:t>
            </w:r>
          </w:p>
        </w:tc>
        <w:tc>
          <w:tcPr/>
          <w:p>
            <w:pPr>
              <w:pStyle w:val="Compact"/>
              <w:jc w:val="left"/>
            </w:pPr>
            <w:r>
              <w:t xml:space="preserve">Dr. Tenzin Lhamu, Lead Astronomer</w:t>
            </w:r>
          </w:p>
        </w:tc>
      </w:tr>
      <w:tr>
        <w:tc>
          <w:tcPr/>
          <w:p>
            <w:pPr>
              <w:pStyle w:val="Compact"/>
              <w:jc w:val="left"/>
            </w:pPr>
            <w:r>
              <w:t xml:space="preserve">Project Location</w:t>
            </w:r>
          </w:p>
        </w:tc>
        <w:tc>
          <w:tcPr>
            <w:gridSpan w:val="3"/>
          </w:tcPr>
          <w:p>
            <w:pPr>
              <w:pStyle w:val="Compact"/>
              <w:jc w:val="left"/>
            </w:pPr>
            <w:r>
              <w:t xml:space="preserve">Kathmandu, Bagmati Province, Nepal (27.7172° N, 85.3240° E) — including field observation sites at Nagarkot, Shivapuri, and the Pashupatinath Observatory Annex</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Himalayan Celestial Sciences Pvt. Ltd. to provide a comprehensive, itemized financial projection for the engagement of a senior</w:t>
      </w:r>
      <w:r>
        <w:t xml:space="preserve"> </w:t>
      </w:r>
      <w:r>
        <w:t xml:space="preserve">Astronomer</w:t>
      </w:r>
      <w:r>
        <w:t xml:space="preserve"> </w:t>
      </w:r>
      <w:r>
        <w:t xml:space="preserve">and supporting technical team to deliver a full-cycle observational and research programme in</w:t>
      </w:r>
      <w:r>
        <w:t xml:space="preserve"> </w:t>
      </w:r>
      <w:r>
        <w:t xml:space="preserve">Nepal, Kathmandu</w:t>
      </w:r>
      <w:r>
        <w:t xml:space="preserve">. The scope encompasses stellar photometry, variable star monitoring, atmospheric transparency surveys, public outreach lectures, and the calibration of the 600 mm reflector telescope housed at the Pashupatinath Observatory Annex. All rates quoted herein reflect current market conditions in Kathmandu and account for the unique high-altitude observational advantages (approximately 1,400 m above sea level) that the Kathmandu Valley affords for clear-sky astronomical work during the dry season (October through April).</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(NPR)</w:t>
            </w:r>
          </w:p>
        </w:tc>
        <w:tc>
          <w:tcPr/>
          <w:p>
            <w:pPr>
              <w:pStyle w:val="Compact"/>
              <w:jc w:val="left"/>
            </w:pPr>
            <w:r>
              <w:t xml:space="preserve">Subtotal (NPR)</w:t>
            </w:r>
          </w:p>
        </w:tc>
      </w:tr>
      <w:tr>
        <w:tc>
          <w:tcPr/>
          <w:p>
            <w:pPr>
              <w:pStyle w:val="Compact"/>
              <w:jc w:val="left"/>
            </w:pPr>
            <w:r>
              <w:t xml:space="preserve">1</w:t>
            </w:r>
          </w:p>
        </w:tc>
        <w:tc>
          <w:tcPr/>
          <w:p>
            <w:pPr>
              <w:pStyle w:val="Compact"/>
              <w:jc w:val="left"/>
            </w:pPr>
            <w:r>
              <w:t xml:space="preserve">Lead Astronomer — full-time on-site engagement for stellar photometry and variable star monitoring campaigns in Kathmandu</w:t>
            </w:r>
          </w:p>
        </w:tc>
        <w:tc>
          <w:tcPr/>
          <w:p>
            <w:pPr>
              <w:pStyle w:val="Compact"/>
              <w:jc w:val="left"/>
            </w:pPr>
            <w:r>
              <w:t xml:space="preserve">120 days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Atmospheric transparency and seeing-condition surveys at Nagarkot and Shivapuri field stations</w:t>
            </w:r>
          </w:p>
        </w:tc>
        <w:tc>
          <w:tcPr/>
          <w:p>
            <w:pPr>
              <w:pStyle w:val="Compact"/>
              <w:jc w:val="left"/>
            </w:pPr>
            <w:r>
              <w:t xml:space="preserve">45 days</w:t>
            </w:r>
          </w:p>
        </w:tc>
        <w:tc>
          <w:tcPr/>
          <w:p>
            <w:pPr>
              <w:pStyle w:val="Compact"/>
              <w:jc w:val="left"/>
            </w:pPr>
            <w:r>
              <w:t xml:space="preserve">12,000</w:t>
            </w:r>
          </w:p>
        </w:tc>
        <w:tc>
          <w:tcPr/>
          <w:p>
            <w:pPr>
              <w:pStyle w:val="Compact"/>
              <w:jc w:val="left"/>
            </w:pPr>
            <w:r>
              <w:t xml:space="preserve">540,000</w:t>
            </w:r>
          </w:p>
        </w:tc>
      </w:tr>
      <w:tr>
        <w:tc>
          <w:tcPr/>
          <w:p>
            <w:pPr>
              <w:pStyle w:val="Compact"/>
              <w:jc w:val="left"/>
            </w:pPr>
            <w:r>
              <w:t xml:space="preserve">3</w:t>
            </w:r>
          </w:p>
        </w:tc>
        <w:tc>
          <w:tcPr/>
          <w:p>
            <w:pPr>
              <w:pStyle w:val="Compact"/>
              <w:jc w:val="left"/>
            </w:pPr>
            <w:r>
              <w:t xml:space="preserve">Telescope calibration, optical alignment, and CCD sensor diagnostics for the 600 mm reflector at Pashupatinath Annex</w:t>
            </w:r>
          </w:p>
        </w:tc>
        <w:tc>
          <w:tcPr/>
          <w:p>
            <w:pPr>
              <w:pStyle w:val="Compact"/>
              <w:jc w:val="left"/>
            </w:pPr>
            <w:r>
              <w:t xml:space="preserve">10 days</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Public outreach and educational lectures for schools and community groups across Kathmandu Valley (minimum 12 sessions)</w:t>
            </w:r>
          </w:p>
        </w:tc>
        <w:tc>
          <w:tcPr/>
          <w:p>
            <w:pPr>
              <w:pStyle w:val="Compact"/>
              <w:jc w:val="left"/>
            </w:pPr>
            <w:r>
              <w:t xml:space="preserve">12 sessions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Junior research assistants (2 persons) — data reduction, cataloguing, and field support</w:t>
            </w:r>
          </w:p>
        </w:tc>
        <w:tc>
          <w:tcPr/>
          <w:p>
            <w:pPr>
              <w:pStyle w:val="Compact"/>
              <w:jc w:val="left"/>
            </w:pPr>
            <w:r>
              <w:t xml:space="preserve">120 days</w:t>
            </w:r>
          </w:p>
        </w:tc>
        <w:tc>
          <w:tcPr/>
          <w:p>
            <w:pPr>
              <w:pStyle w:val="Compact"/>
              <w:jc w:val="left"/>
            </w:pPr>
            <w:r>
              <w:t xml:space="preserve">6,500</w:t>
            </w:r>
          </w:p>
        </w:tc>
        <w:tc>
          <w:tcPr/>
          <w:p>
            <w:pPr>
              <w:pStyle w:val="Compact"/>
              <w:jc w:val="left"/>
            </w:pPr>
            <w:r>
              <w:t xml:space="preserve">1,560,000</w:t>
            </w:r>
          </w:p>
        </w:tc>
      </w:tr>
      <w:tr>
        <w:tc>
          <w:tcPr/>
          <w:p>
            <w:pPr>
              <w:pStyle w:val="Compact"/>
              <w:jc w:val="left"/>
            </w:pPr>
            <w:r>
              <w:t xml:space="preserve">6</w:t>
            </w:r>
          </w:p>
        </w:tc>
        <w:tc>
          <w:tcPr/>
          <w:p>
            <w:pPr>
              <w:pStyle w:val="Compact"/>
              <w:jc w:val="left"/>
            </w:pPr>
            <w:r>
              <w:t xml:space="preserve">Consumables: filter sets, calibration lamps, storage media, and field logistics (transport to Nagarkot/Shivapuri)</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320,000</w:t>
            </w:r>
          </w:p>
        </w:tc>
      </w:tr>
      <w:tr>
        <w:tc>
          <w:tcPr/>
          <w:p>
            <w:pPr>
              <w:pStyle w:val="Compact"/>
              <w:jc w:val="left"/>
            </w:pPr>
            <w:r>
              <w:t xml:space="preserve">7</w:t>
            </w:r>
          </w:p>
        </w:tc>
        <w:tc>
          <w:tcPr/>
          <w:p>
            <w:pPr>
              <w:pStyle w:val="Compact"/>
              <w:jc w:val="left"/>
            </w:pPr>
            <w:r>
              <w:t xml:space="preserve">Publication support: peer-reviewed paper preparation, data archiving, and open-access dissemination</w:t>
            </w:r>
          </w:p>
        </w:tc>
        <w:tc>
          <w:tcPr/>
          <w:p>
            <w:pPr>
              <w:pStyle w:val="Compact"/>
              <w:jc w:val="left"/>
            </w:pPr>
            <w:r>
              <w:t xml:space="preserve">3 papers</w:t>
            </w:r>
          </w:p>
        </w:tc>
        <w:tc>
          <w:tcPr/>
          <w:p>
            <w:pPr>
              <w:pStyle w:val="Compact"/>
              <w:jc w:val="left"/>
            </w:pPr>
            <w:r>
              <w:t xml:space="preserve">45,000</w:t>
            </w:r>
          </w:p>
        </w:tc>
        <w:tc>
          <w:tcPr/>
          <w:p>
            <w:pPr>
              <w:pStyle w:val="Compact"/>
              <w:jc w:val="left"/>
            </w:pPr>
            <w:r>
              <w:t xml:space="preserve">135,000</w:t>
            </w:r>
          </w:p>
        </w:tc>
      </w:tr>
      <w:tr>
        <w:tc>
          <w:tcPr>
            <w:gridSpan w:val="4"/>
          </w:tcPr>
          <w:p>
            <w:pPr>
              <w:pStyle w:val="Compact"/>
              <w:jc w:val="right"/>
            </w:pPr>
            <w:r>
              <w:t xml:space="preserve">TOTAL ESTIMATED COST (NPR)</w:t>
            </w:r>
          </w:p>
        </w:tc>
        <w:tc>
          <w:tcPr/>
          <w:p>
            <w:pPr>
              <w:pStyle w:val="Compact"/>
              <w:jc w:val="left"/>
            </w:pPr>
            <w:r>
              <w:t xml:space="preserve">5,205,000</w:t>
            </w:r>
          </w:p>
        </w:tc>
      </w:tr>
      <w:tr>
        <w:tc>
          <w:tcPr>
            <w:gridSpan w:val="4"/>
          </w:tcPr>
          <w:p>
            <w:pPr>
              <w:pStyle w:val="Compact"/>
              <w:jc w:val="right"/>
            </w:pPr>
            <w:r>
              <w:t xml:space="preserve">Applicable VAT (13%)</w:t>
            </w:r>
          </w:p>
        </w:tc>
        <w:tc>
          <w:tcPr/>
          <w:p>
            <w:pPr>
              <w:pStyle w:val="Compact"/>
              <w:jc w:val="left"/>
            </w:pPr>
            <w:r>
              <w:t xml:space="preserve">676,650</w:t>
            </w:r>
          </w:p>
        </w:tc>
      </w:tr>
      <w:tr>
        <w:tc>
          <w:tcPr>
            <w:gridSpan w:val="4"/>
          </w:tcPr>
          <w:p>
            <w:pPr>
              <w:pStyle w:val="Compact"/>
              <w:jc w:val="right"/>
            </w:pPr>
            <w:r>
              <w:t xml:space="preserve">GRAND TOTAL (NPR)</w:t>
            </w:r>
          </w:p>
        </w:tc>
        <w:tc>
          <w:tcPr/>
          <w:p>
            <w:pPr>
              <w:pStyle w:val="Compact"/>
              <w:jc w:val="left"/>
            </w:pPr>
            <w:r>
              <w:t xml:space="preserve">5,881,650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will require re-confirmation of all rates by the undersigned Astronomer and the finance office in Kathmandu.</w:t>
      </w:r>
    </w:p>
    <w:p>
      <w:pPr>
        <w:numPr>
          <w:ilvl w:val="0"/>
          <w:numId w:val="1001"/>
        </w:numPr>
        <w:pStyle w:val="Compact"/>
      </w:pPr>
      <w:r>
        <w:t xml:space="preserve">Payment shall be structured as follows: 30% advance upon signed acceptance, 40% upon completion of the mid-project milestone (day 60), and the remaining 30% upon final delivery of all data sets, reports, and published papers.</w:t>
      </w:r>
    </w:p>
    <w:p>
      <w:pPr>
        <w:numPr>
          <w:ilvl w:val="0"/>
          <w:numId w:val="1001"/>
        </w:numPr>
        <w:pStyle w:val="Compact"/>
      </w:pPr>
      <w:r>
        <w:t xml:space="preserve">All work will be conducted in compliance with the Nepal Academy of Science and Technology (NAST) guidelines and the Department of Hydrology and Meteorology (DHM) regulations governing field observations in the Kathmandu Valley.</w:t>
      </w:r>
    </w:p>
    <w:p>
      <w:pPr>
        <w:numPr>
          <w:ilvl w:val="0"/>
          <w:numId w:val="1001"/>
        </w:numPr>
        <w:pStyle w:val="Compact"/>
      </w:pPr>
      <w:r>
        <w:t xml:space="preserve">The Astronomer and support team shall be provided with reasonable accommodation and local transport within Kathmandu by the client. Costs for inter-district travel (e.g., to Nagarkot or Shivapuri) are included in line item 6.</w:t>
      </w:r>
    </w:p>
    <w:p>
      <w:pPr>
        <w:numPr>
          <w:ilvl w:val="0"/>
          <w:numId w:val="1001"/>
        </w:numPr>
        <w:pStyle w:val="Compact"/>
      </w:pPr>
      <w:r>
        <w:t xml:space="preserve">Any change in scope, additional observation nights, or extended fieldwork beyond the quoted durations will be subject to a supplementary</w:t>
      </w:r>
      <w:r>
        <w:t xml:space="preserve"> </w:t>
      </w:r>
      <w:r>
        <w:t xml:space="preserve">Quotation Estimate</w:t>
      </w:r>
      <w:r>
        <w:t xml:space="preserve"> </w:t>
      </w:r>
      <w:r>
        <w:t xml:space="preserve">issued separately and must be approved in writing before execution.</w:t>
      </w:r>
    </w:p>
    <w:p>
      <w:pPr>
        <w:numPr>
          <w:ilvl w:val="0"/>
          <w:numId w:val="1001"/>
        </w:numPr>
        <w:pStyle w:val="Compact"/>
      </w:pPr>
      <w:r>
        <w:t xml:space="preserve">Intellectual property arising from this engagement shall be jointly owned by the client and Himalayan Celestial Sciences Pvt. Ltd., with publication rights shared as per the terms of the master service agreement.</w:t>
      </w:r>
    </w:p>
    <w:p>
      <w:pPr>
        <w:numPr>
          <w:ilvl w:val="0"/>
          <w:numId w:val="1001"/>
        </w:numPr>
        <w:pStyle w:val="Compact"/>
      </w:pPr>
      <w:r>
        <w:t xml:space="preserve">This estimate does not include costs for major equipment procurement, structural modifications to the observatory, or international travel for the Astronomer if sourced from outside Nepal.</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 Astronomer services in Nepal, Kathmandu, and agrees to the terms, conditions, and financial projections outlined herein. The engagement shall commence no earlier than the date of full receipt of the advance payment.</w:t>
      </w:r>
    </w:p>
    <w:p>
      <w:pPr>
        <w:pStyle w:val="BodyText"/>
      </w:pPr>
      <w:r>
        <w:rPr>
          <w:bCs/>
          <w:b/>
        </w:rPr>
        <w:t xml:space="preserve">For and on behalf of the Client</w:t>
      </w:r>
    </w:p>
    <w:p>
      <w:pPr>
        <w:pStyle w:val="BodyText"/>
      </w:pPr>
      <w:r>
        <w:t xml:space="preserve">Kathmandu Valley Astronomy &amp; Research Consortium</w:t>
      </w:r>
    </w:p>
    <w:p>
      <w:pPr>
        <w:pStyle w:val="BodyText"/>
      </w:pPr>
      <w:r>
        <w:t xml:space="preserve">Name / Signature / Date</w:t>
      </w:r>
    </w:p>
    <w:p>
      <w:pPr>
        <w:pStyle w:val="BodyText"/>
      </w:pPr>
      <w:r>
        <w:rPr>
          <w:bCs/>
          <w:b/>
        </w:rPr>
        <w:t xml:space="preserve">For and on behalf of the Service Provider</w:t>
      </w:r>
    </w:p>
    <w:p>
      <w:pPr>
        <w:pStyle w:val="BodyText"/>
      </w:pPr>
      <w:r>
        <w:t xml:space="preserve">Dr. Tenzin Lhamu, Lead Astronomer</w:t>
      </w:r>
      <w:r>
        <w:br/>
      </w:r>
      <w:r>
        <w:t xml:space="preserve">Himalayan Celestial Sciences Pvt. Ltd., Kathmandu, Nepal</w:t>
      </w:r>
    </w:p>
    <w:p>
      <w:pPr>
        <w:pStyle w:val="BodyText"/>
      </w:pPr>
      <w:r>
        <w:t xml:space="preserve">Name / Signature / Date</w:t>
      </w:r>
    </w:p>
    <w:p>
      <w:pPr>
        <w:pStyle w:val="BodyText"/>
      </w:pPr>
      <w:r>
        <w:t xml:space="preserve">This Quotation Estimate document (Ref: HCS-2025-KTM-0047) is the property of Himalayan Celestial Sciences Pvt. Ltd. and is intended solely for the named client in Nepal, Kathmandu. Unauthorized reproduction or distribution is prohibited. For queries, contact: quotation@hcs-kathmandu.np | +977-1-4412345.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Nepal Kathmandu</dc:title>
  <dc:creator/>
  <dc:language>en</dc:language>
  <cp:keywords/>
  <dcterms:created xsi:type="dcterms:W3CDTF">2026-10-10T02:49:18Z</dcterms:created>
  <dcterms:modified xsi:type="dcterms:W3CDTF">2026-10-10T02:49:18Z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