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stellar-horizon-research-consulting-b.v."/>
    <w:p>
      <w:pPr>
        <w:pStyle w:val="Heading1"/>
      </w:pPr>
      <w:r>
        <w:t xml:space="preserve">Stellar Horizon Research &amp; Consulting B.V.</w:t>
      </w:r>
    </w:p>
    <w:p>
      <w:pPr>
        <w:pStyle w:val="FirstParagraph"/>
      </w:pPr>
      <w:r>
        <w:t xml:space="preserve">Keizersgracht 214, 1016 DW Amsterdam, Netherlands</w:t>
      </w:r>
    </w:p>
    <w:p>
      <w:pPr>
        <w:pStyle w:val="BodyText"/>
      </w:pPr>
      <w:r>
        <w:t xml:space="preserve">Tel: +31 (0)20 555 0198  |  Email: quotations@stellarhorizon.nl  |  KvK: 87654321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QTE-2025-AMST-0472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Hendrik van der Berg, Lead Astronomer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Name / Organization]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Postal Code, City]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professional services of our</w:t>
      </w:r>
      <w:r>
        <w:t xml:space="preserve"> </w:t>
      </w:r>
      <w:r>
        <w:t xml:space="preserve">Astronomer</w:t>
      </w:r>
      <w:r>
        <w:t xml:space="preserve"> </w:t>
      </w:r>
      <w:r>
        <w:t xml:space="preserve">team at Stellar Horizon Research &amp; Consulting B.V.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scope, deliverables, and associated costs for the engagement of a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to support your project requirements within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metropolitan area and its surrounding regions. We are pleased to present this detailed estimate for your review and consideration.</w:t>
      </w:r>
    </w:p>
    <w:bookmarkStart w:id="23" w:name="scope-of-services"/>
    <w:p>
      <w:pPr>
        <w:pStyle w:val="Heading2"/>
      </w:pPr>
      <w:r>
        <w:t xml:space="preserve">Scope of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qualified</w:t>
      </w:r>
      <w:r>
        <w:t xml:space="preserve"> </w:t>
      </w:r>
      <w:r>
        <w:t xml:space="preserve">Astronomer</w:t>
      </w:r>
      <w:r>
        <w:t xml:space="preserve"> </w:t>
      </w:r>
      <w:r>
        <w:t xml:space="preserve">(PhD-level, minimum 10 years of professional experience in observational and theoretical astrophysics) to be based in</w:t>
      </w:r>
      <w:r>
        <w:t xml:space="preserve"> </w:t>
      </w:r>
      <w:r>
        <w:t xml:space="preserve">Netherlands Amsterdam</w:t>
      </w:r>
      <w:r>
        <w:t xml:space="preserve">. The services include, but are not limited to:</w:t>
      </w:r>
    </w:p>
    <w:p>
      <w:pPr>
        <w:numPr>
          <w:ilvl w:val="0"/>
          <w:numId w:val="1001"/>
        </w:numPr>
        <w:pStyle w:val="Compact"/>
      </w:pPr>
      <w:r>
        <w:t xml:space="preserve">On-site astronomical observation and data collection at designated locations within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region, including the Leiden Observatory liaison and the University of Amsterdam's Anton Pannekoek Institute.</w:t>
      </w:r>
    </w:p>
    <w:p>
      <w:pPr>
        <w:numPr>
          <w:ilvl w:val="0"/>
          <w:numId w:val="1001"/>
        </w:numPr>
        <w:pStyle w:val="Compact"/>
      </w:pPr>
      <w:r>
        <w:t xml:space="preserve">Development of a comprehensive sky-survey plan tailored to the client's research or commercial objectives.</w:t>
      </w:r>
    </w:p>
    <w:p>
      <w:pPr>
        <w:numPr>
          <w:ilvl w:val="0"/>
          <w:numId w:val="1001"/>
        </w:numPr>
        <w:pStyle w:val="Compact"/>
      </w:pPr>
      <w:r>
        <w:t xml:space="preserve">Calibration and operation of optical and radio telescopes, including portable instrumentation deployed in low-light zones around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Analysis of celestial data, production of technical reports, and peer-reviewed publications as agreed upon in the project charter.</w:t>
      </w:r>
    </w:p>
    <w:p>
      <w:pPr>
        <w:numPr>
          <w:ilvl w:val="0"/>
          <w:numId w:val="1001"/>
        </w:numPr>
        <w:pStyle w:val="Compact"/>
      </w:pPr>
      <w:r>
        <w:t xml:space="preserve">Consultation and advisory sessions (up to 12 hours per month) for the client's internal team regarding astronomical phenomena, celestial navigation, or space-based technology applications.</w:t>
      </w:r>
    </w:p>
    <w:p>
      <w:pPr>
        <w:numPr>
          <w:ilvl w:val="0"/>
          <w:numId w:val="1001"/>
        </w:numPr>
        <w:pStyle w:val="Compact"/>
      </w:pPr>
      <w:r>
        <w:t xml:space="preserve">Public outreach and educational presentations in Dutch and English, scheduled at venues in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upon request.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– Professional Consultancy (on-site,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– Remote Data Analysis &amp; Modelling (off-site)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Telescope Operation &amp; Instrument Calibration (portable array,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 &amp; Data Deliverables (per report, up to 40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/ Educational Presentation (Netherlands Amsterdam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within Netherlands Amsterdam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&amp; Computational Resources (Astronomer workstation)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€77,800.00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(21% – Netherlands)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€16,338.00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€94,138.00</w:t>
            </w:r>
          </w:p>
        </w:tc>
      </w:tr>
    </w:tbl>
    <w:bookmarkEnd w:id="24"/>
    <w:bookmarkStart w:id="25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After this period, all rates and availability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30% upon completion of the mid-project deliverable, and 30% upon final acceptance of all reports and data. Invoices are payable within thirty (30) days of issue.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by a qualified</w:t>
      </w:r>
      <w:r>
        <w:t xml:space="preserve"> </w:t>
      </w:r>
      <w:r>
        <w:t xml:space="preserve">Astronomer</w:t>
      </w:r>
      <w:r>
        <w:t xml:space="preserve"> </w:t>
      </w:r>
      <w:r>
        <w:t xml:space="preserve">or, with prior written consent from the client, by a substitute of equivalent seniority and expertise.</w:t>
      </w:r>
    </w:p>
    <w:p>
      <w:pPr>
        <w:numPr>
          <w:ilvl w:val="0"/>
          <w:numId w:val="1002"/>
        </w:numPr>
        <w:pStyle w:val="Compact"/>
      </w:pPr>
      <w:r>
        <w:t xml:space="preserve">On-site work within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is subject to local municipal permits for nighttime observation and light-pollution regulations. The client shall be responsible for obtaining any necessary site-specific permissions.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engagement shall be jointly owned by the client and Stellar Horizon Research &amp; Consulting B.V., unless otherwise stipulated in a separate IP agreement.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 must be executed by both parties before any work commences.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severe weather conditions affecting astronomical observation in</w:t>
      </w:r>
      <w:r>
        <w:t xml:space="preserve"> </w:t>
      </w:r>
      <w:r>
        <w:t xml:space="preserve">Netherlands Amsterdam</w:t>
      </w:r>
      <w:r>
        <w:t xml:space="preserve">, shall entitle either party to a reasonable extension of the project timeline without penalty.</w:t>
      </w:r>
    </w:p>
    <w:p>
      <w:pPr>
        <w:numPr>
          <w:ilvl w:val="0"/>
          <w:numId w:val="1002"/>
        </w:numPr>
        <w:pStyle w:val="Compact"/>
      </w:pPr>
      <w:r>
        <w:t xml:space="preserve">All personal data processed in connection with this engagement shall comply with the European General Data Protection Regulation (GDPR) and applicable Dutch data-protection legislation.</w:t>
      </w:r>
    </w:p>
    <w:bookmarkEnd w:id="25"/>
    <w:bookmarkStart w:id="26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herein. 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shall commence upon execution of the formal Service Agreement and receipt of the advance payment.</w:t>
      </w:r>
    </w:p>
    <w:p>
      <w:pPr>
        <w:pStyle w:val="BodyText"/>
      </w:pPr>
      <w:r>
        <w:rPr>
          <w:bCs/>
          <w:b/>
        </w:rPr>
        <w:t xml:space="preserve">For Stellar Horizon Research &amp; Consulting B.V.</w:t>
      </w:r>
    </w:p>
    <w:p>
      <w:pPr>
        <w:pStyle w:val="BodyText"/>
      </w:pPr>
      <w:r>
        <w:t xml:space="preserve">Name: Dr. Hendrik van der Berg</w:t>
      </w:r>
      <w:r>
        <w:br/>
      </w:r>
      <w:r>
        <w:t xml:space="preserve">Title: Lead Astronomer &amp; Managing Director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t xml:space="preserve">Stellar Horizon Research &amp; Consulting B.V.  |  Keizersgracht 214, 1016 DW Amsterdam, Netherlands  |  KvK 87654321  |  BTW NL867543212B01</w:t>
      </w:r>
    </w:p>
    <w:p>
      <w:pPr>
        <w:pStyle w:val="BodyText"/>
      </w:pPr>
      <w:r>
        <w:t xml:space="preserve">This Quotation Estimate (QTE-2025-AMST-0472) is issued exclusively for the named client and may not be reproduced or distributed without written consent.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Netherlands Amsterdam</dc:title>
  <dc:creator/>
  <dc:language>en</dc:language>
  <cp:keywords/>
  <dcterms:created xsi:type="dcterms:W3CDTF">2026-10-10T02:33:46Z</dcterms:created>
  <dcterms:modified xsi:type="dcterms:W3CDTF">2026-10-10T02:33:46Z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