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Astronomer Engagement &amp; Scientific Advisory Services</w:t>
      </w:r>
    </w:p>
    <w:p>
      <w:pPr>
        <w:pStyle w:val="BodyText"/>
      </w:pPr>
      <w:r>
        <w:t xml:space="preserve">Prepared for Clients in Qatar Doha — State of Qatar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QE-AST-2025-0047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Khalid Al-Mansoori, Director of Scientific Talent Acquisition, Meridian Academic Partners LLC</w:t>
            </w:r>
          </w:p>
        </w:tc>
      </w:tr>
      <w:tr>
        <w:tc>
          <w:tcPr/>
          <w:p>
            <w:pPr>
              <w:pStyle w:val="Compact"/>
              <w:jc w:val="left"/>
            </w:pPr>
            <w:r>
              <w:t xml:space="preserve">Client</w:t>
            </w:r>
          </w:p>
        </w:tc>
        <w:tc>
          <w:tcPr/>
          <w:p>
            <w:pPr>
              <w:pStyle w:val="Compact"/>
              <w:jc w:val="left"/>
            </w:pPr>
            <w:r>
              <w:t xml:space="preserve">Qatar National Research Foundation (QNRF), Doha, Qatar</w:t>
            </w:r>
          </w:p>
        </w:tc>
      </w:tr>
      <w:tr>
        <w:tc>
          <w:tcPr/>
          <w:p>
            <w:pPr>
              <w:pStyle w:val="Compact"/>
              <w:jc w:val="left"/>
            </w:pPr>
            <w:r>
              <w:t xml:space="preserve">Project Reference</w:t>
            </w:r>
          </w:p>
        </w:tc>
        <w:tc>
          <w:tcPr/>
          <w:p>
            <w:pPr>
              <w:pStyle w:val="Compact"/>
              <w:jc w:val="left"/>
            </w:pPr>
            <w:r>
              <w:t xml:space="preserve">QNRF-AST-2025-D01 — Astronomer Recruitment for the Doha Observatory Expansion Programme</w:t>
            </w:r>
          </w:p>
        </w:tc>
      </w:tr>
      <w:tr>
        <w:tc>
          <w:tcPr/>
          <w:p>
            <w:pPr>
              <w:pStyle w:val="Compact"/>
              <w:jc w:val="left"/>
            </w:pPr>
            <w:r>
              <w:t xml:space="preserve">Currency</w:t>
            </w:r>
          </w:p>
        </w:tc>
        <w:tc>
          <w:tcPr/>
          <w:p>
            <w:pPr>
              <w:pStyle w:val="Compact"/>
              <w:jc w:val="left"/>
            </w:pPr>
            <w:r>
              <w:t xml:space="preserve">Qatari Riyal (QAR)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Academic Partners LLC in response to the formal request received from the Qatar National Research Foundation, Doha, for the recruitment, onboarding, and first-year professional engagement of a senior-level Astronomer. The Astronomer will be based in Qatar Doha and will contribute to the expansion of the Doha Observatory, the development of new astrophysical research programmes, and the mentoring of early-career researchers within the Qatar Doha academic ecosystem. All figures presented in this Quotation Estimate are exclusive of applicable Value Added Tax (VAT) at the prevailing rate of 5% in Qatar, unless otherwise stated.</w:t>
      </w:r>
    </w:p>
    <w:bookmarkEnd w:id="21"/>
    <w:bookmarkStart w:id="22" w:name="X99898e141c5a48594a0f1316bc66b74c2c2e582"/>
    <w:p>
      <w:pPr>
        <w:pStyle w:val="Heading2"/>
      </w:pPr>
      <w:r>
        <w:t xml:space="preserve">2. Scope of Services — Astronomer Engagement in Qatar Doha</w:t>
      </w:r>
    </w:p>
    <w:p>
      <w:pPr>
        <w:pStyle w:val="FirstParagraph"/>
      </w:pPr>
      <w:r>
        <w:t xml:space="preserve">The Astronomer engaged under this Quotation Estimate shall perform the following duties while stationed in Qatar Doha:</w:t>
      </w:r>
    </w:p>
    <w:p>
      <w:pPr>
        <w:numPr>
          <w:ilvl w:val="0"/>
          <w:numId w:val="1001"/>
        </w:numPr>
        <w:pStyle w:val="Compact"/>
      </w:pPr>
      <w:r>
        <w:t xml:space="preserve">Lead and supervise a team of no fewer than six (6) postdoctoral researchers and graduate students at the Doha Observatory facility.</w:t>
      </w:r>
    </w:p>
    <w:p>
      <w:pPr>
        <w:numPr>
          <w:ilvl w:val="0"/>
          <w:numId w:val="1001"/>
        </w:numPr>
        <w:pStyle w:val="Compact"/>
      </w:pPr>
      <w:r>
        <w:t xml:space="preserve">Design and implement at least two (2) peer-reviewed research programmes per annum in the fields of exoplanetary science, stellar astrophysics, or cosmology.</w:t>
      </w:r>
    </w:p>
    <w:p>
      <w:pPr>
        <w:numPr>
          <w:ilvl w:val="0"/>
          <w:numId w:val="1001"/>
        </w:numPr>
        <w:pStyle w:val="Compact"/>
      </w:pPr>
      <w:r>
        <w:t xml:space="preserve">Provide technical advisory services to the Qatar Doha municipal planning authority regarding the impact of light pollution on astronomical observations in the Doha metropolitan area.</w:t>
      </w:r>
    </w:p>
    <w:p>
      <w:pPr>
        <w:numPr>
          <w:ilvl w:val="0"/>
          <w:numId w:val="1001"/>
        </w:numPr>
        <w:pStyle w:val="Compact"/>
      </w:pPr>
      <w:r>
        <w:t xml:space="preserve">Deliver a minimum of four (4) public science-communication lectures per year at universities and cultural venues across Qatar Doha, including Qatar University, Hamad Bin Khalifa University, and the National Museum of Qatar.</w:t>
      </w:r>
    </w:p>
    <w:p>
      <w:pPr>
        <w:numPr>
          <w:ilvl w:val="0"/>
          <w:numId w:val="1001"/>
        </w:numPr>
        <w:pStyle w:val="Compact"/>
      </w:pPr>
      <w:r>
        <w:t xml:space="preserve">Collaborate with international observatories and contribute to at least three (3) joint publications in Q1-ranked astronomy journals annually.</w:t>
      </w:r>
    </w:p>
    <w:p>
      <w:pPr>
        <w:numPr>
          <w:ilvl w:val="0"/>
          <w:numId w:val="1001"/>
        </w:numPr>
        <w:pStyle w:val="Compact"/>
      </w:pPr>
      <w:r>
        <w:t xml:space="preserve">Oversee the calibration, maintenance scheduling, and operational readiness of the 2.4-metre Ritchey-Chrétien telescope housed at the Doha Observatory site.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3.1</w:t>
            </w:r>
          </w:p>
        </w:tc>
        <w:tc>
          <w:tcPr/>
          <w:p>
            <w:pPr>
              <w:pStyle w:val="Compact"/>
              <w:jc w:val="left"/>
            </w:pPr>
            <w:r>
              <w:t xml:space="preserve">Annual base salary for the Astronomer (senior research fellow grade), including Qatar Doha housing allowance and transportation stipend</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3.2</w:t>
            </w:r>
          </w:p>
        </w:tc>
        <w:tc>
          <w:tcPr/>
          <w:p>
            <w:pPr>
              <w:pStyle w:val="Compact"/>
              <w:jc w:val="left"/>
            </w:pPr>
            <w:r>
              <w:t xml:space="preserve">Relocation and settling-in package for the Astronomer and immediate family to Qatar Doha (flights, temporary accommodation, school registration, medical screening)</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3.3</w:t>
            </w:r>
          </w:p>
        </w:tc>
        <w:tc>
          <w:tcPr/>
          <w:p>
            <w:pPr>
              <w:pStyle w:val="Compact"/>
              <w:jc w:val="left"/>
            </w:pPr>
            <w:r>
              <w:t xml:space="preserve">Annual research and publication grant allocated to the Astronomer for fieldwork, conference travel, and open-access publication fees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3.4</w:t>
            </w:r>
          </w:p>
        </w:tc>
        <w:tc>
          <w:tcPr/>
          <w:p>
            <w:pPr>
              <w:pStyle w:val="Compact"/>
              <w:jc w:val="left"/>
            </w:pPr>
            <w:r>
              <w:t xml:space="preserve">Annual professional indemnity and comprehensive health insurance for the Astronomer and dependents, compliant with Qatar Doha labour regulations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3.5</w:t>
            </w:r>
          </w:p>
        </w:tc>
        <w:tc>
          <w:tcPr/>
          <w:p>
            <w:pPr>
              <w:pStyle w:val="Compact"/>
              <w:jc w:val="left"/>
            </w:pPr>
            <w:r>
              <w:t xml:space="preserve">Recruitment, vetting, and onboarding services by Meridian Academic Partners LLC (background checks, visa processing for Qatar Doha, work permit, Iqama coordination)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3.6</w:t>
            </w:r>
          </w:p>
        </w:tc>
        <w:tc>
          <w:tcPr/>
          <w:p>
            <w:pPr>
              <w:pStyle w:val="Compact"/>
              <w:jc w:val="left"/>
            </w:pPr>
            <w:r>
              <w:t xml:space="preserve">Annual public outreach and science-communication programme coordination in Qatar Doha (venue booking, translation, promotional materials)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3.7</w:t>
            </w:r>
          </w:p>
        </w:tc>
        <w:tc>
          <w:tcPr/>
          <w:p>
            <w:pPr>
              <w:pStyle w:val="Compact"/>
              <w:jc w:val="left"/>
            </w:pPr>
            <w:r>
              <w:t xml:space="preserve">Annual performance review, career-development planning, and succession advisory for the Astronomer role in Qatar Doha</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(QAR)</w:t>
            </w:r>
          </w:p>
        </w:tc>
        <w:tc>
          <w:tcPr/>
          <w:p>
            <w:pPr>
              <w:pStyle w:val="Compact"/>
              <w:jc w:val="left"/>
            </w:pPr>
            <w:r>
              <w:t xml:space="preserve">805,000</w:t>
            </w:r>
          </w:p>
        </w:tc>
      </w:tr>
      <w:tr>
        <w:tc>
          <w:tcPr>
            <w:gridSpan w:val="4"/>
          </w:tcPr>
          <w:p>
            <w:pPr>
              <w:pStyle w:val="Compact"/>
              <w:jc w:val="left"/>
            </w:pPr>
            <w:r>
              <w:t xml:space="preserve">VAT @ 5% (QAR)</w:t>
            </w:r>
          </w:p>
        </w:tc>
        <w:tc>
          <w:tcPr/>
          <w:p>
            <w:pPr>
              <w:pStyle w:val="Compact"/>
              <w:jc w:val="left"/>
            </w:pPr>
            <w:r>
              <w:t xml:space="preserve">40,250</w:t>
            </w:r>
          </w:p>
        </w:tc>
      </w:tr>
      <w:tr>
        <w:tc>
          <w:tcPr>
            <w:gridSpan w:val="4"/>
          </w:tcPr>
          <w:p>
            <w:pPr>
              <w:pStyle w:val="Compact"/>
              <w:jc w:val="left"/>
            </w:pPr>
            <w:r>
              <w:t xml:space="preserve">Grand Total (QAR)</w:t>
            </w:r>
          </w:p>
        </w:tc>
        <w:tc>
          <w:tcPr/>
          <w:p>
            <w:pPr>
              <w:pStyle w:val="Compact"/>
              <w:jc w:val="left"/>
            </w:pPr>
            <w:r>
              <w:t xml:space="preserve">845,250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three (3) instalments as follows:</w:t>
      </w:r>
    </w:p>
    <w:p>
      <w:pPr>
        <w:numPr>
          <w:ilvl w:val="0"/>
          <w:numId w:val="1002"/>
        </w:numPr>
        <w:pStyle w:val="Compact"/>
      </w:pPr>
      <w:r>
        <w:rPr>
          <w:bCs/>
          <w:b/>
        </w:rPr>
        <w:t xml:space="preserve">Instalment 1 (40%):</w:t>
      </w:r>
      <w:r>
        <w:t xml:space="preserve"> </w:t>
      </w:r>
      <w:r>
        <w:t xml:space="preserve">QAR 338,100 — due within fourteen (14) calendar days of signed acceptance of this Quotation Estimate and prior to the Astronomer's arrival in Qatar Doha.</w:t>
      </w:r>
    </w:p>
    <w:p>
      <w:pPr>
        <w:numPr>
          <w:ilvl w:val="0"/>
          <w:numId w:val="1002"/>
        </w:numPr>
        <w:pStyle w:val="Compact"/>
      </w:pPr>
      <w:r>
        <w:rPr>
          <w:bCs/>
          <w:b/>
        </w:rPr>
        <w:t xml:space="preserve">Instalment 2 (35%):</w:t>
      </w:r>
      <w:r>
        <w:t xml:space="preserve"> </w:t>
      </w:r>
      <w:r>
        <w:t xml:space="preserve">QAR 295,837.50 — due on the first day of the fifth month of the Astronomer's engagement in Qatar Doha.</w:t>
      </w:r>
    </w:p>
    <w:p>
      <w:pPr>
        <w:numPr>
          <w:ilvl w:val="0"/>
          <w:numId w:val="1002"/>
        </w:numPr>
        <w:pStyle w:val="Compact"/>
      </w:pPr>
      <w:r>
        <w:rPr>
          <w:bCs/>
          <w:b/>
        </w:rPr>
        <w:t xml:space="preserve">Instalment 3 (25%):</w:t>
      </w:r>
      <w:r>
        <w:t xml:space="preserve"> </w:t>
      </w:r>
      <w:r>
        <w:t xml:space="preserve">QAR 211,312.50 — due on the first day of the eleventh month of the engagement period.</w:t>
      </w:r>
    </w:p>
    <w:p>
      <w:pPr>
        <w:pStyle w:val="FirstParagraph"/>
      </w:pPr>
      <w:r>
        <w:t xml:space="preserve">All payments shall be made via bank transfer to the account of Meridian Academic Partners LLC, Bank of Qatar, Doha branch, in Qatari Riyal (QAR). Late payments shall attract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costs associated with the Astronomer engagement in Qatar Doha are subject to revision based on prevailing market rates and exchange conditions.</w:t>
      </w:r>
    </w:p>
    <w:p>
      <w:pPr>
        <w:numPr>
          <w:ilvl w:val="0"/>
          <w:numId w:val="1003"/>
        </w:numPr>
        <w:pStyle w:val="Compact"/>
      </w:pPr>
      <w:r>
        <w:t xml:space="preserve">The Astronomer shall be employed in strict compliance with the Qatar Labour Law (Law No. 14 of 2004, as amended) and all applicable regulations of the Ministry of Labour in Qatar Doha.</w:t>
      </w:r>
    </w:p>
    <w:p>
      <w:pPr>
        <w:numPr>
          <w:ilvl w:val="0"/>
          <w:numId w:val="1003"/>
        </w:numPr>
        <w:pStyle w:val="Compact"/>
      </w:pPr>
      <w:r>
        <w:t xml:space="preserve">Meridian Academic Partners LLC shall not be held liable for any delays in visa processing, work-permit issuance, or governmental approvals in Qatar Doha that are beyond its reasonable control.</w:t>
      </w:r>
    </w:p>
    <w:p>
      <w:pPr>
        <w:numPr>
          <w:ilvl w:val="0"/>
          <w:numId w:val="1003"/>
        </w:numPr>
        <w:pStyle w:val="Compact"/>
      </w:pPr>
      <w:r>
        <w:t xml:space="preserve">The Astronomer shall be required to serve a minimum notice period of three (3) months in the event of early termination of the engagement in Qatar Doha.</w:t>
      </w:r>
    </w:p>
    <w:p>
      <w:pPr>
        <w:numPr>
          <w:ilvl w:val="0"/>
          <w:numId w:val="1003"/>
        </w:numPr>
        <w:pStyle w:val="Compact"/>
      </w:pPr>
      <w:r>
        <w:t xml:space="preserve">All intellectual property generated by the Astronomer during the course of this engagement in Qatar Doha shall be jointly owned by the Astronomer and the Qatar National Research Foundation, as stipulated in a separate Intellectual Property Agreement to be executed prior to commencement.</w:t>
      </w:r>
    </w:p>
    <w:p>
      <w:pPr>
        <w:numPr>
          <w:ilvl w:val="0"/>
          <w:numId w:val="1003"/>
        </w:numPr>
        <w:pStyle w:val="Compact"/>
      </w:pPr>
      <w:r>
        <w:t xml:space="preserve">Disputes arising from this Quotation Estimate shall be resolved through arbitration in Doha, Qatar, in accordance with the rules of the Qatar International Centre for Reconciliation and Arbitration (QICRA).</w:t>
      </w:r>
    </w:p>
    <w:p>
      <w:pPr>
        <w:numPr>
          <w:ilvl w:val="0"/>
          <w:numId w:val="1003"/>
        </w:numPr>
        <w:pStyle w:val="Compact"/>
      </w:pPr>
      <w:r>
        <w:t xml:space="preserve">This Quotation Estimate does not constitute a binding contract until countersigned by both parties and accompanied by the execution of the formal Employment and Service Agreement.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Astronomer engagement in Qatar Doha and agrees to the terms, conditions, and cost structure set forth herein.</w:t>
      </w:r>
    </w:p>
    <w:p>
      <w:pPr>
        <w:pStyle w:val="BodyText"/>
      </w:pPr>
      <w:r>
        <w:rPr>
          <w:bCs/>
          <w:b/>
        </w:rPr>
        <w:t xml:space="preserve">For and on behalf of the Client</w:t>
      </w:r>
    </w:p>
    <w:p>
      <w:pPr>
        <w:pStyle w:val="BodyText"/>
      </w:pPr>
      <w:r>
        <w:t xml:space="preserve">Qatar National Research Foundation, Doha</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Academic Partners LLC</w:t>
      </w:r>
    </w:p>
    <w:p>
      <w:pPr>
        <w:pStyle w:val="BodyText"/>
      </w:pPr>
      <w:r>
        <w:t xml:space="preserve">Dr. Khalid Al-Mansoori, Director</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Meridian Academic Partners LLC — Office 1204, Level 12, Doha Financial Centre, West Bay, Doha, Qatar | Tel: +974 4444 5555 | Email: quotations@meridianpartners.qa</w:t>
      </w:r>
    </w:p>
    <w:p>
      <w:pPr>
        <w:pStyle w:val="BodyText"/>
      </w:pPr>
      <w:r>
        <w:t xml:space="preserve">This Quotation Estimate is the property of Meridian Academic Partners LLC and is intended solely for the named Client in Qatar Doha.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Qatar Doha</dc:title>
  <dc:creator/>
  <dc:language>en</dc:language>
  <cp:keywords/>
  <dcterms:created xsi:type="dcterms:W3CDTF">2026-10-10T05:44:48Z</dcterms:created>
  <dcterms:modified xsi:type="dcterms:W3CDTF">2026-10-10T05:44:48Z</dcterms:modified>
</cp:coreProperties>
</file>

<file path=docProps/custom.xml><?xml version="1.0" encoding="utf-8"?>
<Properties xmlns="http://schemas.openxmlformats.org/officeDocument/2006/custom-properties" xmlns:vt="http://schemas.openxmlformats.org/officeDocument/2006/docPropsVTypes"/>
</file>