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rPr>
          <w:bCs/>
          <w:b/>
        </w:rPr>
        <w:t xml:space="preserve">Petersburg Astronomical Research &amp; Consultancy Bureau</w:t>
      </w:r>
    </w:p>
    <w:p>
      <w:pPr>
        <w:pStyle w:val="BodyText"/>
      </w:pPr>
      <w:r>
        <w:t xml:space="preserve">12 Vasilyevsky Island, Saint Petersburg, 199034, Russia</w:t>
      </w:r>
    </w:p>
    <w:p>
      <w:pPr>
        <w:pStyle w:val="BodyText"/>
      </w:pPr>
      <w:r>
        <w:t xml:space="preserve">Tel: +7 (812) 555-0142 | Email: estimates@petersburg-astronomy.ru</w:t>
      </w:r>
    </w:p>
    <w:p>
      <w:pPr>
        <w:pStyle w:val="BodyText"/>
      </w:pPr>
      <w:r>
        <w:t xml:space="preserve">INN: 7801234567 | OGRN: 1027800123456</w:t>
      </w:r>
    </w:p>
    <w:bookmarkEnd w:id="20"/>
    <w:p>
      <w:pPr>
        <w:pStyle w:val="BodyText"/>
      </w:pPr>
      <w:r>
        <w:rPr>
          <w:bCs/>
          <w:b/>
        </w:rPr>
        <w:t xml:space="preserve">Quotation No.:</w:t>
      </w:r>
      <w:r>
        <w:t xml:space="preserve"> </w:t>
      </w:r>
      <w:r>
        <w:t xml:space="preserve">QE-2025-SPB-0487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For:</w:t>
      </w:r>
      <w:r>
        <w:t xml:space="preserve"> </w:t>
      </w:r>
      <w:r>
        <w:t xml:space="preserve">Pulkovo Observatory Directorate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the Petersburg Astronomical Research &amp; Consultancy Bureau in response to the request for the engagement of a senior</w:t>
      </w:r>
      <w:r>
        <w:t xml:space="preserve"> </w:t>
      </w:r>
      <w:r>
        <w:t xml:space="preserve">Astronomer</w:t>
      </w:r>
      <w:r>
        <w:t xml:space="preserve"> </w:t>
      </w:r>
      <w:r>
        <w:t xml:space="preserve">to provide specialized research, observational, and advisory services at the Pulkovo Observatory and affiliated research facilities located in</w:t>
      </w:r>
      <w:r>
        <w:t xml:space="preserve"> </w:t>
      </w:r>
      <w:r>
        <w:t xml:space="preserve">Russia Saint Petersburg</w:t>
      </w:r>
      <w:r>
        <w:t xml:space="preserve">. This document outlines the full scope of professional services, associated costs, payment schedule, and contractual terms governing the engagement. All pricing is presented in Russian Rubles (RUB) unless otherwise specified, and this Quotation Estimate remains valid for a period of ninety (90) calendar days from the date of issue.</w:t>
      </w:r>
    </w:p>
    <w:bookmarkEnd w:id="21"/>
    <w:bookmarkStart w:id="22" w:name="scope-of-services-astronomer-engagement"/>
    <w:p>
      <w:pPr>
        <w:pStyle w:val="Heading2"/>
      </w:pPr>
      <w:r>
        <w:t xml:space="preserve">2. Scope of Services – Astronomer Engagement</w:t>
      </w:r>
    </w:p>
    <w:p>
      <w:pPr>
        <w:pStyle w:val="FirstParagraph"/>
      </w:pPr>
      <w:r>
        <w:t xml:space="preserve">The</w:t>
      </w:r>
      <w:r>
        <w:t xml:space="preserve"> </w:t>
      </w:r>
      <w:r>
        <w:t xml:space="preserve">Astronomer</w:t>
      </w:r>
      <w:r>
        <w:t xml:space="preserve"> </w:t>
      </w:r>
      <w:r>
        <w:t xml:space="preserve">engaged under this Quotation Estimate shall perform the following duties and deliverables within the operational boundaries of Russia Saint Petersburg and its surrounding astronomical research infrastructure:</w:t>
      </w:r>
    </w:p>
    <w:p>
      <w:pPr>
        <w:numPr>
          <w:ilvl w:val="0"/>
          <w:numId w:val="1001"/>
        </w:numPr>
        <w:pStyle w:val="Compact"/>
      </w:pPr>
      <w:r>
        <w:t xml:space="preserve">Conduct high-precision astrometric observations using the 760-mm Zeiss refractor and the 600-mm Schmidt telescope housed at the Pulkovo Observatory site in Saint Petersburg, Russia.</w:t>
      </w:r>
    </w:p>
    <w:p>
      <w:pPr>
        <w:numPr>
          <w:ilvl w:val="0"/>
          <w:numId w:val="1001"/>
        </w:numPr>
        <w:pStyle w:val="Compact"/>
      </w:pPr>
      <w:r>
        <w:t xml:space="preserve">Perform spectroscopic analysis of variable stars, exoplanetary systems, and deep-sky objects as directed by the Observatory's scientific committee.</w:t>
      </w:r>
    </w:p>
    <w:p>
      <w:pPr>
        <w:numPr>
          <w:ilvl w:val="0"/>
          <w:numId w:val="1001"/>
        </w:numPr>
        <w:pStyle w:val="Compact"/>
      </w:pPr>
      <w:r>
        <w:t xml:space="preserve">Develop and maintain computational models for orbital mechanics, stellar evolution, and galactic dynamics using the observatory's dedicated supercomputing cluster.</w:t>
      </w:r>
    </w:p>
    <w:p>
      <w:pPr>
        <w:numPr>
          <w:ilvl w:val="0"/>
          <w:numId w:val="1001"/>
        </w:numPr>
        <w:pStyle w:val="Compact"/>
      </w:pPr>
      <w:r>
        <w:t xml:space="preserve">Supervise and mentor a team of no fewer than four junior astronomers and graduate research assistants assigned to the Saint Petersburg research division.</w:t>
      </w:r>
    </w:p>
    <w:p>
      <w:pPr>
        <w:numPr>
          <w:ilvl w:val="0"/>
          <w:numId w:val="1001"/>
        </w:numPr>
        <w:pStyle w:val="Compact"/>
      </w:pPr>
      <w:r>
        <w:t xml:space="preserve">Author and co-author a minimum of three peer-reviewed publications in internationally recognized astronomical journals during the contract period.</w:t>
      </w:r>
    </w:p>
    <w:p>
      <w:pPr>
        <w:numPr>
          <w:ilvl w:val="0"/>
          <w:numId w:val="1001"/>
        </w:numPr>
        <w:pStyle w:val="Compact"/>
      </w:pPr>
      <w:r>
        <w:t xml:space="preserve">Deliver quarterly progress reports to the Directorate of Pulkovo Observatory and present findings at the annual Russian Astronomical Society conference held in Saint Petersburg.</w:t>
      </w:r>
    </w:p>
    <w:p>
      <w:pPr>
        <w:numPr>
          <w:ilvl w:val="0"/>
          <w:numId w:val="1001"/>
        </w:numPr>
        <w:pStyle w:val="Compact"/>
      </w:pPr>
      <w:r>
        <w:t xml:space="preserve">Provide technical consultancy to the Saint Petersburg State University Department of Physics and Astronomy for curriculum development and laboratory design.</w:t>
      </w:r>
    </w:p>
    <w:p>
      <w:pPr>
        <w:numPr>
          <w:ilvl w:val="0"/>
          <w:numId w:val="1001"/>
        </w:numPr>
        <w:pStyle w:val="Compact"/>
      </w:pPr>
      <w:r>
        <w:t xml:space="preserve">Coordinate with the Russian Space Research Institute (IKI RAN) in Moscow for joint observation campaigns and data-sharing protocols.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(RUB)</w:t>
            </w:r>
          </w:p>
        </w:tc>
        <w:tc>
          <w:tcPr/>
          <w:p>
            <w:pPr>
              <w:pStyle w:val="Compact"/>
              <w:jc w:val="left"/>
            </w:pPr>
            <w:r>
              <w:t xml:space="preserve">Quantity</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Senior Astronomer – Monthly Professional Fee (research, observation, and analysis)</w:t>
            </w:r>
          </w:p>
        </w:tc>
        <w:tc>
          <w:tcPr/>
          <w:p>
            <w:pPr>
              <w:pStyle w:val="Compact"/>
              <w:jc w:val="left"/>
            </w:pPr>
            <w:r>
              <w:t xml:space="preserve">12 months</w:t>
            </w:r>
          </w:p>
        </w:tc>
        <w:tc>
          <w:tcPr/>
          <w:p>
            <w:pPr>
              <w:pStyle w:val="Compact"/>
              <w:jc w:val="left"/>
            </w:pPr>
            <w:r>
              <w:t xml:space="preserve">485,000</w:t>
            </w:r>
          </w:p>
        </w:tc>
        <w:tc>
          <w:tcPr/>
          <w:p>
            <w:pPr>
              <w:pStyle w:val="Compact"/>
              <w:jc w:val="left"/>
            </w:pPr>
            <w:r>
              <w:t xml:space="preserve">12</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Telescope Time Allocation – 760-mm Zeiss Refractor (priority scheduling)</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Telescope Time Allocation – 600-mm Schmidt Telescope</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12</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Computing Cluster Access – Dedicated Node (supercomputing for simulations)</w:t>
            </w:r>
          </w:p>
        </w:tc>
        <w:tc>
          <w:tcPr/>
          <w:p>
            <w:pPr>
              <w:pStyle w:val="Compact"/>
              <w:jc w:val="left"/>
            </w:pPr>
            <w:r>
              <w:t xml:space="preserve">12 months</w:t>
            </w:r>
          </w:p>
        </w:tc>
        <w:tc>
          <w:tcPr/>
          <w:p>
            <w:pPr>
              <w:pStyle w:val="Compact"/>
              <w:jc w:val="left"/>
            </w:pPr>
            <w:r>
              <w:t xml:space="preserve">78,000</w:t>
            </w:r>
          </w:p>
        </w:tc>
        <w:tc>
          <w:tcPr/>
          <w:p>
            <w:pPr>
              <w:pStyle w:val="Compact"/>
              <w:jc w:val="left"/>
            </w:pPr>
            <w:r>
              <w:t xml:space="preserve">12</w:t>
            </w:r>
          </w:p>
        </w:tc>
        <w:tc>
          <w:tcPr/>
          <w:p>
            <w:pPr>
              <w:pStyle w:val="Compact"/>
              <w:jc w:val="left"/>
            </w:pPr>
            <w:r>
              <w:t xml:space="preserve">936,000</w:t>
            </w:r>
          </w:p>
        </w:tc>
      </w:tr>
      <w:tr>
        <w:tc>
          <w:tcPr/>
          <w:p>
            <w:pPr>
              <w:pStyle w:val="Compact"/>
              <w:jc w:val="left"/>
            </w:pPr>
            <w:r>
              <w:t xml:space="preserve">05</w:t>
            </w:r>
          </w:p>
        </w:tc>
        <w:tc>
          <w:tcPr/>
          <w:p>
            <w:pPr>
              <w:pStyle w:val="Compact"/>
              <w:jc w:val="left"/>
            </w:pPr>
            <w:r>
              <w:t xml:space="preserve">Supervision &amp; Mentorship Allowance (4 junior staff)</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12</w:t>
            </w:r>
          </w:p>
        </w:tc>
        <w:tc>
          <w:tcPr/>
          <w:p>
            <w:pPr>
              <w:pStyle w:val="Compact"/>
              <w:jc w:val="left"/>
            </w:pPr>
            <w:r>
              <w:t xml:space="preserve">504,000</w:t>
            </w:r>
          </w:p>
        </w:tc>
      </w:tr>
      <w:tr>
        <w:tc>
          <w:tcPr/>
          <w:p>
            <w:pPr>
              <w:pStyle w:val="Compact"/>
              <w:jc w:val="left"/>
            </w:pPr>
            <w:r>
              <w:t xml:space="preserve">06</w:t>
            </w:r>
          </w:p>
        </w:tc>
        <w:tc>
          <w:tcPr/>
          <w:p>
            <w:pPr>
              <w:pStyle w:val="Compact"/>
              <w:jc w:val="left"/>
            </w:pPr>
            <w:r>
              <w:t xml:space="preserve">Publication &amp; Conference Support (journal fees, travel within Russia)</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Accommodation Subsidy – Astronomer's Residence in Saint Petersburg</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12</w:t>
            </w:r>
          </w:p>
        </w:tc>
        <w:tc>
          <w:tcPr/>
          <w:p>
            <w:pPr>
              <w:pStyle w:val="Compact"/>
              <w:jc w:val="left"/>
            </w:pPr>
            <w:r>
              <w:t xml:space="preserve">780,000</w:t>
            </w:r>
          </w:p>
        </w:tc>
      </w:tr>
      <w:tr>
        <w:tc>
          <w:tcPr/>
          <w:p>
            <w:pPr>
              <w:pStyle w:val="Compact"/>
              <w:jc w:val="left"/>
            </w:pPr>
            <w:r>
              <w:t xml:space="preserve">08</w:t>
            </w:r>
          </w:p>
        </w:tc>
        <w:tc>
          <w:tcPr/>
          <w:p>
            <w:pPr>
              <w:pStyle w:val="Compact"/>
              <w:jc w:val="left"/>
            </w:pPr>
            <w:r>
              <w:t xml:space="preserve">Administrative &amp; Coordination Overhead (Bureau management fee)</w:t>
            </w:r>
          </w:p>
        </w:tc>
        <w:tc>
          <w:tcPr/>
          <w:p>
            <w:pPr>
              <w:pStyle w:val="Compact"/>
              <w:jc w:val="left"/>
            </w:pPr>
            <w:r>
              <w:t xml:space="preserve">12 months</w:t>
            </w:r>
          </w:p>
        </w:tc>
        <w:tc>
          <w:tcPr/>
          <w:p>
            <w:pPr>
              <w:pStyle w:val="Compact"/>
              <w:jc w:val="left"/>
            </w:pPr>
            <w:r>
              <w:t xml:space="preserve">310,000</w:t>
            </w:r>
          </w:p>
        </w:tc>
        <w:tc>
          <w:tcPr/>
          <w:p>
            <w:pPr>
              <w:pStyle w:val="Compact"/>
              <w:jc w:val="left"/>
            </w:pPr>
            <w:r>
              <w:t xml:space="preserve">1</w:t>
            </w:r>
          </w:p>
        </w:tc>
        <w:tc>
          <w:tcPr/>
          <w:p>
            <w:pPr>
              <w:pStyle w:val="Compact"/>
              <w:jc w:val="left"/>
            </w:pPr>
            <w:r>
              <w:t xml:space="preserve">310,000</w:t>
            </w:r>
          </w:p>
        </w:tc>
      </w:tr>
      <w:tr>
        <w:tc>
          <w:tcPr>
            <w:gridSpan w:val="5"/>
          </w:tcPr>
          <w:p>
            <w:pPr>
              <w:pStyle w:val="Compact"/>
              <w:jc w:val="left"/>
            </w:pPr>
            <w:r>
              <w:t xml:space="preserve">TOTAL ESTIMATED COST (RUB)</w:t>
            </w:r>
          </w:p>
        </w:tc>
        <w:tc>
          <w:tcPr/>
          <w:p>
            <w:pPr>
              <w:pStyle w:val="Compact"/>
              <w:jc w:val="left"/>
            </w:pPr>
            <w:r>
              <w:t xml:space="preserve">11,115,000</w:t>
            </w:r>
          </w:p>
        </w:tc>
      </w:tr>
      <w:tr>
        <w:tc>
          <w:tcPr>
            <w:gridSpan w:val="5"/>
          </w:tcPr>
          <w:p>
            <w:pPr>
              <w:pStyle w:val="Compact"/>
              <w:jc w:val="left"/>
            </w:pPr>
            <w:r>
              <w:t xml:space="preserve">VAT (20% – applicable per Russian Federation tax code)</w:t>
            </w:r>
          </w:p>
        </w:tc>
        <w:tc>
          <w:tcPr/>
          <w:p>
            <w:pPr>
              <w:pStyle w:val="Compact"/>
              <w:jc w:val="left"/>
            </w:pPr>
            <w:r>
              <w:t xml:space="preserve">2,223,000</w:t>
            </w:r>
          </w:p>
        </w:tc>
      </w:tr>
      <w:tr>
        <w:tc>
          <w:tcPr>
            <w:gridSpan w:val="5"/>
          </w:tcPr>
          <w:p>
            <w:pPr>
              <w:pStyle w:val="Compact"/>
              <w:jc w:val="left"/>
            </w:pPr>
            <w:r>
              <w:t xml:space="preserve">GRAND TOTAL (RUB, VAT inclusive)</w:t>
            </w:r>
          </w:p>
        </w:tc>
        <w:tc>
          <w:tcPr/>
          <w:p>
            <w:pPr>
              <w:pStyle w:val="Compact"/>
              <w:jc w:val="left"/>
            </w:pPr>
            <w:r>
              <w:t xml:space="preserve">13,338,000</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made in three equal installments of 4,446,000 RUB (VAT inclusive), due on the following schedule:</w:t>
      </w:r>
    </w:p>
    <w:p>
      <w:pPr>
        <w:numPr>
          <w:ilvl w:val="0"/>
          <w:numId w:val="1002"/>
        </w:numPr>
        <w:pStyle w:val="Compact"/>
      </w:pPr>
      <w:r>
        <w:rPr>
          <w:bCs/>
          <w:b/>
        </w:rPr>
        <w:t xml:space="preserve">First Installment:</w:t>
      </w:r>
      <w:r>
        <w:t xml:space="preserve"> </w:t>
      </w:r>
      <w:r>
        <w:t xml:space="preserve">Due within fifteen (15) business days of the formal acceptance of this Quotation Estimate by the Pulkovo Observatory Directorate, Saint Petersburg, Russia.</w:t>
      </w:r>
    </w:p>
    <w:p>
      <w:pPr>
        <w:numPr>
          <w:ilvl w:val="0"/>
          <w:numId w:val="1002"/>
        </w:numPr>
        <w:pStyle w:val="Compact"/>
      </w:pPr>
      <w:r>
        <w:rPr>
          <w:bCs/>
          <w:b/>
        </w:rPr>
        <w:t xml:space="preserve">Second Installment:</w:t>
      </w:r>
      <w:r>
        <w:t xml:space="preserve"> </w:t>
      </w:r>
      <w:r>
        <w:t xml:space="preserve">Due on the first business day of the seventh month of the engagement period.</w:t>
      </w:r>
    </w:p>
    <w:p>
      <w:pPr>
        <w:numPr>
          <w:ilvl w:val="0"/>
          <w:numId w:val="1002"/>
        </w:numPr>
        <w:pStyle w:val="Compact"/>
      </w:pPr>
      <w:r>
        <w:rPr>
          <w:bCs/>
          <w:b/>
        </w:rPr>
        <w:t xml:space="preserve">Third Installment:</w:t>
      </w:r>
      <w:r>
        <w:t xml:space="preserve"> </w:t>
      </w:r>
      <w:r>
        <w:t xml:space="preserve">Due upon successful completion of the twelfth month and submission of the final comprehensive report.</w:t>
      </w:r>
    </w:p>
    <w:p>
      <w:pPr>
        <w:pStyle w:val="FirstParagraph"/>
      </w:pPr>
      <w:r>
        <w:t xml:space="preserve">All payments shall be remitted via bank transfer to the account of the Petersburg Astronomical Research &amp; Consultancy Bureau, Sberbank, Saint Petersburg branch, Account No. 40702810XXXXXXXX, BIC: SABRRU32SPB. Invoices shall be issued in accordance with the Federal Law of the Russian Federation on Accounting (No. 402-FZ).</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a non-binding proposal until formally accepted in writing by both parties. Upon acceptance, it shall constitute a binding service contract governed by the Civil Code of the Russian Federation.</w:t>
      </w:r>
    </w:p>
    <w:p>
      <w:pPr>
        <w:numPr>
          <w:ilvl w:val="0"/>
          <w:numId w:val="1003"/>
        </w:numPr>
        <w:pStyle w:val="Compact"/>
      </w:pPr>
      <w:r>
        <w:t xml:space="preserve">The Astronomer shall comply with all data protection regulations of the Russian Federation, including Federal Law No. 152-FZ on Personal Data, and the specific security protocols of the Pulkovo Observatory.</w:t>
      </w:r>
    </w:p>
    <w:p>
      <w:pPr>
        <w:numPr>
          <w:ilvl w:val="0"/>
          <w:numId w:val="1003"/>
        </w:numPr>
        <w:pStyle w:val="Compact"/>
      </w:pPr>
      <w:r>
        <w:t xml:space="preserve">All observational data, computational models, and publications produced during the engagement shall be the joint intellectual property of the Astronomer and the Pulkovo Observatory, with rights of use as defined in a separate IP addendum.</w:t>
      </w:r>
    </w:p>
    <w:p>
      <w:pPr>
        <w:numPr>
          <w:ilvl w:val="0"/>
          <w:numId w:val="1003"/>
        </w:numPr>
        <w:pStyle w:val="Compact"/>
      </w:pPr>
      <w:r>
        <w:t xml:space="preserve">Either party may terminate the engagement with sixty (60) days' written notice. In the event of early termination, payment shall be pro-rated for services actually rendered.</w:t>
      </w:r>
    </w:p>
    <w:p>
      <w:pPr>
        <w:numPr>
          <w:ilvl w:val="0"/>
          <w:numId w:val="1003"/>
        </w:numPr>
        <w:pStyle w:val="Compact"/>
      </w:pPr>
      <w:r>
        <w:t xml:space="preserve">This Quotation Estimate does not include costs for international travel, equipment procurement exceeding 500,000 RUB per item, or emergency repairs to observatory infrastructure.</w:t>
      </w:r>
    </w:p>
    <w:p>
      <w:pPr>
        <w:numPr>
          <w:ilvl w:val="0"/>
          <w:numId w:val="1003"/>
        </w:numPr>
        <w:pStyle w:val="Compact"/>
      </w:pPr>
      <w:r>
        <w:t xml:space="preserve">Disputes arising from this Quotation Estimate shall be resolved through arbitration at the Arbitration Court of Saint Petersburg and Leningrad Oblast, Russia.</w:t>
      </w:r>
    </w:p>
    <w:p>
      <w:pPr>
        <w:numPr>
          <w:ilvl w:val="0"/>
          <w:numId w:val="1003"/>
        </w:numPr>
        <w:pStyle w:val="Compact"/>
      </w:pPr>
      <w:r>
        <w:t xml:space="preserve">The Astronomer shall maintain professional liability insurance with a minimum coverage of 5,000,000 RUB throughout the duration of the engagement in Russia Saint Petersburg.</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set forth in this Quotation Estimate for the engagement of the Astronomer in Russia Saint Petersburg.</w:t>
      </w:r>
    </w:p>
    <w:p>
      <w:pPr>
        <w:pStyle w:val="BodyText"/>
      </w:pPr>
      <w:r>
        <w:rPr>
          <w:bCs/>
          <w:b/>
        </w:rPr>
        <w:t xml:space="preserve">For the Petersburg Astronomical Research &amp; Consultancy Bureau:</w:t>
      </w:r>
    </w:p>
    <w:p>
      <w:pPr>
        <w:pStyle w:val="BodyText"/>
      </w:pPr>
      <w:r>
        <w:t xml:space="preserve">Name: Dr. Elena V. Sokolova</w:t>
      </w:r>
    </w:p>
    <w:p>
      <w:pPr>
        <w:pStyle w:val="BodyText"/>
      </w:pPr>
      <w:r>
        <w:t xml:space="preserve">Title: Director of Operations</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Pulkovo Observatory Directorate, Saint Petersburg, Russia:</w:t>
      </w:r>
    </w:p>
    <w:p>
      <w:pPr>
        <w:pStyle w:val="BodyText"/>
      </w:pPr>
      <w:r>
        <w:t xml:space="preserve">Name: Prof. Andrei M. Volkov</w:t>
      </w:r>
    </w:p>
    <w:p>
      <w:pPr>
        <w:pStyle w:val="BodyText"/>
      </w:pPr>
      <w:r>
        <w:t xml:space="preserve">Title: Chief Director</w:t>
      </w:r>
    </w:p>
    <w:p>
      <w:pPr>
        <w:pStyle w:val="BodyText"/>
      </w:pPr>
      <w:r>
        <w:t xml:space="preserve">Signature: _________________________</w:t>
      </w:r>
    </w:p>
    <w:p>
      <w:pPr>
        <w:pStyle w:val="BodyText"/>
      </w:pPr>
      <w:r>
        <w:t xml:space="preserve">Date: _________________________</w:t>
      </w:r>
    </w:p>
    <w:p>
      <w:pPr>
        <w:pStyle w:val="BodyText"/>
      </w:pPr>
      <w:r>
        <w:t xml:space="preserve">This Quotation Estimate (QE-2025-SPB-0487) was prepared exclusively for the Pulkovo Observatory Directorate, Russia Saint Petersburg. It is not transferable and may not be reproduced without written consent. © 2025 Petersburg Astronomical Research &amp; Consultancy Bureau.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Russia Saint Petersburg</dc:title>
  <dc:creator/>
  <dc:language>en</dc:language>
  <cp:keywords/>
  <dcterms:created xsi:type="dcterms:W3CDTF">2026-10-10T03:54:05Z</dcterms:created>
  <dcterms:modified xsi:type="dcterms:W3CDTF">2026-10-10T03:54:05Z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