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Astronomer Consulting &amp; Research Services</w:t>
      </w:r>
    </w:p>
    <w:p>
      <w:pPr>
        <w:pStyle w:val="BodyText"/>
      </w:pPr>
      <w:r>
        <w:t xml:space="preserve">Serving Saudi Arabia Jeddah and the Western Region</w:t>
      </w:r>
    </w:p>
    <w:bookmarkEnd w:id="20"/>
    <w:p>
      <w:pPr>
        <w:pStyle w:val="BodyText"/>
      </w:pPr>
      <w:r>
        <w:rPr>
          <w:bCs/>
          <w:b/>
        </w:rPr>
        <w:t xml:space="preserve">Quotation No.:</w:t>
      </w:r>
      <w:r>
        <w:t xml:space="preserve"> </w:t>
      </w:r>
      <w:r>
        <w:t xml:space="preserve">QE-AST-2025-JED-0472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Prepared By:</w:t>
      </w:r>
      <w:r>
        <w:t xml:space="preserve"> </w:t>
      </w:r>
      <w:r>
        <w:t xml:space="preserve">Dr. Khalid Al-Rashid, Ph.D. in Astrophysics</w:t>
      </w:r>
    </w:p>
    <w:p>
      <w:pPr>
        <w:pStyle w:val="BodyText"/>
      </w:pPr>
      <w:r>
        <w:rPr>
          <w:bCs/>
          <w:b/>
        </w:rPr>
        <w:t xml:space="preserve">Company:</w:t>
      </w:r>
      <w:r>
        <w:t xml:space="preserve"> </w:t>
      </w:r>
      <w:r>
        <w:t xml:space="preserve">Al-Nujoom Astronomical Consultancy LLC</w:t>
      </w:r>
    </w:p>
    <w:p>
      <w:pPr>
        <w:pStyle w:val="BodyText"/>
      </w:pPr>
      <w:r>
        <w:rPr>
          <w:bCs/>
          <w:b/>
        </w:rPr>
        <w:t xml:space="preserve">Location:</w:t>
      </w:r>
      <w:r>
        <w:t xml:space="preserve"> </w:t>
      </w:r>
      <w:r>
        <w:t xml:space="preserve">Jeddah, Saudi Arabia</w:t>
      </w:r>
    </w:p>
    <w:p>
      <w:pPr>
        <w:pStyle w:val="BodyText"/>
      </w:pPr>
      <w:r>
        <w:rPr>
          <w:bCs/>
          <w:b/>
        </w:rPr>
        <w:t xml:space="preserve">Contact:</w:t>
      </w:r>
      <w:r>
        <w:t xml:space="preserve"> </w:t>
      </w:r>
      <w:r>
        <w:t xml:space="preserve">info@alnajoom-astro.sa | +966 12 555 0147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King Abdulaziz University – Faculty of Science, Department of Astronomy</w:t>
            </w:r>
          </w:p>
        </w:tc>
      </w:tr>
      <w:tr>
        <w:tc>
          <w:tcPr/>
          <w:p>
            <w:pPr>
              <w:pStyle w:val="Compact"/>
              <w:jc w:val="left"/>
            </w:pPr>
            <w:r>
              <w:rPr>
                <w:bCs/>
                <w:b/>
              </w:rPr>
              <w:t xml:space="preserve">Address:</w:t>
            </w:r>
          </w:p>
        </w:tc>
        <w:tc>
          <w:tcPr/>
          <w:p>
            <w:pPr>
              <w:pStyle w:val="Compact"/>
              <w:jc w:val="left"/>
            </w:pPr>
            <w:r>
              <w:t xml:space="preserve">Al-Rawdah District, Jeddah 21589, Saudi Arabia</w:t>
            </w:r>
          </w:p>
        </w:tc>
      </w:tr>
      <w:tr>
        <w:tc>
          <w:tcPr/>
          <w:p>
            <w:pPr>
              <w:pStyle w:val="Compact"/>
              <w:jc w:val="left"/>
            </w:pPr>
            <w:r>
              <w:rPr>
                <w:bCs/>
                <w:b/>
              </w:rPr>
              <w:t xml:space="preserve">Project Reference:</w:t>
            </w:r>
          </w:p>
        </w:tc>
        <w:tc>
          <w:tcPr/>
          <w:p>
            <w:pPr>
              <w:pStyle w:val="Compact"/>
              <w:jc w:val="left"/>
            </w:pPr>
            <w:r>
              <w:t xml:space="preserve">KAU-ASTRO-2025-019: Coastal Atmospheric Observation &amp; Celestial Navigation Study</w:t>
            </w:r>
          </w:p>
        </w:tc>
      </w:tr>
      <w:tr>
        <w:tc>
          <w:tcPr/>
          <w:p>
            <w:pPr>
              <w:pStyle w:val="Compact"/>
              <w:jc w:val="left"/>
            </w:pPr>
            <w:r>
              <w:rPr>
                <w:bCs/>
                <w:b/>
              </w:rPr>
              <w:t xml:space="preserve">Point of Contact:</w:t>
            </w:r>
          </w:p>
        </w:tc>
        <w:tc>
          <w:tcPr/>
          <w:p>
            <w:pPr>
              <w:pStyle w:val="Compact"/>
              <w:jc w:val="left"/>
            </w:pPr>
            <w:r>
              <w:t xml:space="preserve">Prof. Sarah Al-Omari, Head of Astronomy Department</w:t>
            </w:r>
          </w:p>
        </w:tc>
      </w:tr>
    </w:tbl>
    <w:bookmarkEnd w:id="21"/>
    <w:bookmarkStart w:id="22" w:name="X4e75b88b71ada2a34e6451be7b71b94a0a9d542"/>
    <w:p>
      <w:pPr>
        <w:pStyle w:val="Heading2"/>
      </w:pPr>
      <w:r>
        <w:t xml:space="preserve">2. Scope of Services – Astronomer Engagement in Saudi Arabia Jeddah</w:t>
      </w:r>
    </w:p>
    <w:p>
      <w:pPr>
        <w:pStyle w:val="FirstParagraph"/>
      </w:pPr>
      <w:r>
        <w:t xml:space="preserve">This Quotation Estimate is issued by Al-Nujoom Astronomical Consultancy LLC to provide comprehensive professional services rendered by a qualified Astronomer for the above-referenced project located in Saudi Arabia Jeddah. The Astronomer will be engaged to conduct atmospheric observation studies, celestial navigation calibration, and astronomical data analysis specific to the coastal conditions of Jeddah, which sits at approximately 21.48°N latitude and 39.19°E longitude along the Red Sea coastline. The unique atmospheric conditions of Saudi Arabia Jeddah, including humidity levels, coastal haze, and seasonal dust patterns, necessitate specialized astronomical expertise to ensure accurate observational data collection and interpretation.</w:t>
      </w:r>
    </w:p>
    <w:p>
      <w:pPr>
        <w:pStyle w:val="BodyText"/>
      </w:pPr>
      <w:r>
        <w:t xml:space="preserve">The Astronomer will be responsible for designing observation protocols, operating and calibrating telescopic and spectroscopic instruments, supervising a team of junior research assistants, and delivering a comprehensive final report aligned with the scientific objectives of the project. All work will be conducted in compliance with Saudi Arabian regulatory standards and the guidelines set forth by the Saudi Space Agency (SSA).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Astronomer Professional Consultation – On-site at Jeddah Coastal Observatory</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Astronomical Instrument Calibration &amp; Atmospheric Correction Modeling for Saudi Arabia Jeddah conditions</w:t>
            </w:r>
          </w:p>
        </w:tc>
        <w:tc>
          <w:tcPr/>
          <w:p>
            <w:pPr>
              <w:pStyle w:val="Compact"/>
              <w:jc w:val="left"/>
            </w:pPr>
            <w:r>
              <w:t xml:space="preserve">3 sessions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03</w:t>
            </w:r>
          </w:p>
        </w:tc>
        <w:tc>
          <w:tcPr/>
          <w:p>
            <w:pPr>
              <w:pStyle w:val="Compact"/>
              <w:jc w:val="left"/>
            </w:pPr>
            <w:r>
              <w:t xml:space="preserve">Celestial Navigation Data Collection &amp; Red Sea Coastal Sky Survey</w:t>
            </w:r>
          </w:p>
        </w:tc>
        <w:tc>
          <w:tcPr/>
          <w:p>
            <w:pPr>
              <w:pStyle w:val="Compact"/>
              <w:jc w:val="left"/>
            </w:pPr>
            <w:r>
              <w:t xml:space="preserve">45 nights</w:t>
            </w:r>
          </w:p>
        </w:tc>
        <w:tc>
          <w:tcPr/>
          <w:p>
            <w:pPr>
              <w:pStyle w:val="Compact"/>
              <w:jc w:val="left"/>
            </w:pPr>
            <w:r>
              <w:t xml:space="preserve">4,200</w:t>
            </w:r>
          </w:p>
        </w:tc>
        <w:tc>
          <w:tcPr/>
          <w:p>
            <w:pPr>
              <w:pStyle w:val="Compact"/>
              <w:jc w:val="left"/>
            </w:pPr>
            <w:r>
              <w:t xml:space="preserve">189,000</w:t>
            </w:r>
          </w:p>
        </w:tc>
      </w:tr>
      <w:tr>
        <w:tc>
          <w:tcPr/>
          <w:p>
            <w:pPr>
              <w:pStyle w:val="Compact"/>
              <w:jc w:val="left"/>
            </w:pPr>
            <w:r>
              <w:t xml:space="preserve">04</w:t>
            </w:r>
          </w:p>
        </w:tc>
        <w:tc>
          <w:tcPr/>
          <w:p>
            <w:pPr>
              <w:pStyle w:val="Compact"/>
              <w:jc w:val="left"/>
            </w:pPr>
            <w:r>
              <w:t xml:space="preserve">Astronomer Supervision of Junior Research Team (4 personnel)</w:t>
            </w:r>
          </w:p>
        </w:tc>
        <w:tc>
          <w:tcPr/>
          <w:p>
            <w:pPr>
              <w:pStyle w:val="Compact"/>
              <w:jc w:val="left"/>
            </w:pPr>
            <w:r>
              <w:t xml:space="preserve">6 months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05</w:t>
            </w:r>
          </w:p>
        </w:tc>
        <w:tc>
          <w:tcPr/>
          <w:p>
            <w:pPr>
              <w:pStyle w:val="Compact"/>
              <w:jc w:val="left"/>
            </w:pPr>
            <w:r>
              <w:t xml:space="preserve">Technical Report Writing &amp; Peer-Review Preparation (Astronomer-authored)</w:t>
            </w:r>
          </w:p>
        </w:tc>
        <w:tc>
          <w:tcPr/>
          <w:p>
            <w:pPr>
              <w:pStyle w:val="Compact"/>
              <w:jc w:val="left"/>
            </w:pPr>
            <w:r>
              <w:t xml:space="preserve">1 deliverable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&amp; Accommodation within Saudi Arabia Jeddah (Astronomer &amp; team)</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Equipment Rental – 0.6m Refractor Telescope &amp; Spectrograph (Jeddah site)</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6 months</w:t>
            </w:r>
          </w:p>
        </w:tc>
        <w:tc>
          <w:tcPr/>
          <w:p>
            <w:pPr>
              <w:pStyle w:val="Compact"/>
              <w:jc w:val="left"/>
            </w:pPr>
            <w:r>
              <w:t xml:space="preserve">15,000</w:t>
            </w:r>
          </w:p>
        </w:tc>
        <w:tc>
          <w:tcPr/>
          <w:p>
            <w:pPr>
              <w:pStyle w:val="Compact"/>
              <w:jc w:val="left"/>
            </w:pPr>
            <w:r>
              <w:t xml:space="preserve">90,000</w:t>
            </w:r>
          </w:p>
        </w:tc>
      </w:tr>
      <w:tr>
        <w:tc>
          <w:tcPr>
            <w:gridSpan w:val="4"/>
          </w:tcPr>
          <w:p>
            <w:pPr>
              <w:pStyle w:val="Compact"/>
              <w:jc w:val="right"/>
            </w:pPr>
            <w:r>
              <w:t xml:space="preserve">Subtotal</w:t>
            </w:r>
          </w:p>
        </w:tc>
        <w:tc>
          <w:tcPr/>
          <w:p>
            <w:pPr>
              <w:pStyle w:val="Compact"/>
              <w:jc w:val="left"/>
            </w:pPr>
            <w:r>
              <w:t xml:space="preserve">1,173,500</w:t>
            </w:r>
          </w:p>
        </w:tc>
      </w:tr>
      <w:tr>
        <w:tc>
          <w:tcPr>
            <w:gridSpan w:val="4"/>
          </w:tcPr>
          <w:p>
            <w:pPr>
              <w:pStyle w:val="Compact"/>
              <w:jc w:val="right"/>
            </w:pPr>
            <w:r>
              <w:t xml:space="preserve">VAT (15% – Saudi Arabia)</w:t>
            </w:r>
          </w:p>
        </w:tc>
        <w:tc>
          <w:tcPr/>
          <w:p>
            <w:pPr>
              <w:pStyle w:val="Compact"/>
              <w:jc w:val="left"/>
            </w:pPr>
            <w:r>
              <w:t xml:space="preserve">176,025</w:t>
            </w:r>
          </w:p>
        </w:tc>
      </w:tr>
      <w:tr>
        <w:tc>
          <w:tcPr>
            <w:gridSpan w:val="4"/>
          </w:tcPr>
          <w:p>
            <w:pPr>
              <w:pStyle w:val="Compact"/>
              <w:jc w:val="right"/>
            </w:pPr>
            <w:r>
              <w:t xml:space="preserve">GRAND TOTAL (SAR)</w:t>
            </w:r>
          </w:p>
        </w:tc>
        <w:tc>
          <w:tcPr/>
          <w:p>
            <w:pPr>
              <w:pStyle w:val="Compact"/>
              <w:jc w:val="left"/>
            </w:pPr>
            <w:r>
              <w:t xml:space="preserve">1,349,525</w:t>
            </w:r>
          </w:p>
        </w:tc>
      </w:tr>
    </w:tbl>
    <w:bookmarkEnd w:id="23"/>
    <w:bookmarkStart w:id="24" w:name="payment-terms"/>
    <w:p>
      <w:pPr>
        <w:pStyle w:val="Heading2"/>
      </w:pPr>
      <w:r>
        <w:t xml:space="preserve">4. Payment Terms</w:t>
      </w:r>
    </w:p>
    <w:p>
      <w:pPr>
        <w:numPr>
          <w:ilvl w:val="0"/>
          <w:numId w:val="1001"/>
        </w:numPr>
        <w:pStyle w:val="Compact"/>
      </w:pPr>
      <w:r>
        <w:t xml:space="preserve">30% advance payment upon acceptance of this Quotation Estimate and execution of the service agreement.</w:t>
      </w:r>
    </w:p>
    <w:p>
      <w:pPr>
        <w:numPr>
          <w:ilvl w:val="0"/>
          <w:numId w:val="1001"/>
        </w:numPr>
        <w:pStyle w:val="Compact"/>
      </w:pPr>
      <w:r>
        <w:t xml:space="preserve">40% milestone payment upon completion of the third month of on-site Astronomer work in Saudi Arabia Jeddah.</w:t>
      </w:r>
    </w:p>
    <w:p>
      <w:pPr>
        <w:numPr>
          <w:ilvl w:val="0"/>
          <w:numId w:val="1001"/>
        </w:numPr>
        <w:pStyle w:val="Compact"/>
      </w:pPr>
      <w:r>
        <w:t xml:space="preserve">30% final payment upon delivery and acceptance of the final technical report and all associated data sets.</w:t>
      </w:r>
    </w:p>
    <w:p>
      <w:pPr>
        <w:numPr>
          <w:ilvl w:val="0"/>
          <w:numId w:val="1001"/>
        </w:numPr>
        <w:pStyle w:val="Compact"/>
      </w:pPr>
      <w:r>
        <w:t xml:space="preserve">All payments shall be made in Saudi Riyals (SAR) via bank transfer to the account designated by Al-Nujoom Astronomical Consultancy LLC.</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and resource availability.</w:t>
      </w:r>
    </w:p>
    <w:p>
      <w:pPr>
        <w:numPr>
          <w:ilvl w:val="0"/>
          <w:numId w:val="1002"/>
        </w:numPr>
        <w:pStyle w:val="Compact"/>
      </w:pPr>
      <w:r>
        <w:t xml:space="preserve">The Astronomer engaged under this Quotation Estimate shall adhere to all applicable laws and regulations of the Kingdom of Saudi Arabia, including those issued by the Saudi Space Agency and the Ministry of Environment, Water and Agriculture.</w:t>
      </w:r>
    </w:p>
    <w:p>
      <w:pPr>
        <w:numPr>
          <w:ilvl w:val="0"/>
          <w:numId w:val="1002"/>
        </w:numPr>
        <w:pStyle w:val="Compact"/>
      </w:pPr>
      <w:r>
        <w:t xml:space="preserve">All data collected during the Astronomer's engagement in Saudi Arabia Jeddah shall remain the intellectual property of the client unless otherwise agreed in writing.</w:t>
      </w:r>
    </w:p>
    <w:p>
      <w:pPr>
        <w:numPr>
          <w:ilvl w:val="0"/>
          <w:numId w:val="1002"/>
        </w:numPr>
        <w:pStyle w:val="Compact"/>
      </w:pPr>
      <w:r>
        <w:t xml:space="preserve">Force majeure events, including but not limited to severe weather conditions affecting astronomical observations in the Jeddah coastal region, shall be addressed through mutual consultation and may result in schedule adjustments without penalty to either party.</w:t>
      </w:r>
    </w:p>
    <w:p>
      <w:pPr>
        <w:numPr>
          <w:ilvl w:val="0"/>
          <w:numId w:val="1002"/>
        </w:numPr>
        <w:pStyle w:val="Compact"/>
      </w:pPr>
      <w:r>
        <w:t xml:space="preserve">The Astronomer shall maintain professional liability insurance with a minimum coverage of SAR 5,000,000 for the duration of the engagement.</w:t>
      </w:r>
    </w:p>
    <w:p>
      <w:pPr>
        <w:numPr>
          <w:ilvl w:val="0"/>
          <w:numId w:val="1002"/>
        </w:numPr>
        <w:pStyle w:val="Compact"/>
      </w:pPr>
      <w:r>
        <w:t xml:space="preserve">Any disputes arising from this Quotation Estimate shall be resolved through arbitration in Jeddah, Saudi Arabia, in accordance with the rules of the Saudi Center for Commercial Arbitration.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 Quotation Estimate for the Astronomer services to be delivered in Saudi Arabia Jeddah. This document, once countersigned by both parties, shall constitute a binding service agreement.</w:t>
      </w:r>
    </w:p>
    <w:p>
      <w:pPr>
        <w:pStyle w:val="BodyText"/>
      </w:pPr>
      <w:r>
        <w:rPr>
          <w:bCs/>
          <w:b/>
        </w:rPr>
        <w:t xml:space="preserve">For Al-Nujoom Astronomical Consultancy LLC</w:t>
      </w:r>
    </w:p>
    <w:p>
      <w:pPr>
        <w:pStyle w:val="BodyText"/>
      </w:pPr>
      <w:r>
        <w:t xml:space="preserve">Dr. Khalid Al-Rashid</w:t>
      </w:r>
      <w:r>
        <w:br/>
      </w:r>
      <w:r>
        <w:t xml:space="preserve">Lead Astronomer &amp; Managing Director</w:t>
      </w:r>
      <w:r>
        <w:br/>
      </w:r>
      <w:r>
        <w:t xml:space="preserve">Date: _______________</w:t>
      </w:r>
    </w:p>
    <w:p>
      <w:pPr>
        <w:pStyle w:val="BodyText"/>
      </w:pPr>
      <w:r>
        <w:rPr>
          <w:bCs/>
          <w:b/>
        </w:rPr>
        <w:t xml:space="preserve">For the Client (King Abdulaziz University)</w:t>
      </w:r>
    </w:p>
    <w:p>
      <w:pPr>
        <w:pStyle w:val="BodyText"/>
      </w:pPr>
      <w:r>
        <w:t xml:space="preserve">Prof. Sarah Al-Omari</w:t>
      </w:r>
      <w:r>
        <w:br/>
      </w:r>
      <w:r>
        <w:t xml:space="preserve">Head of Astronomy Department</w:t>
      </w:r>
      <w:r>
        <w:br/>
      </w:r>
      <w:r>
        <w:t xml:space="preserve">Date: _______________</w:t>
      </w:r>
    </w:p>
    <w:p>
      <w:pPr>
        <w:pStyle w:val="BodyText"/>
      </w:pPr>
      <w:r>
        <w:rPr>
          <w:bCs/>
          <w:b/>
        </w:rPr>
        <w:t xml:space="preserve">Important Note:</w:t>
      </w:r>
      <w:r>
        <w:t xml:space="preserve"> </w:t>
      </w:r>
      <w:r>
        <w:t xml:space="preserve">This Quotation Estimate has been prepared specifically for the Astronomer engagement in Saudi Arabia Jeddah and is non-transferable. All costs are quoted in Saudi Riyals (SAR) and are inclusive of applicable local taxes unless otherwise stated. Al-Nujoom Astronomical Consultancy LLC reserves the right to amend this Quotation Estimate in the event of material changes to the scope of work as mutually agreed upon by both parties in writing. For any queries regarding this Quotation Estimate, please contact our office in Jeddah, Saudi Arabia during business hours (Sunday to Thursday, 8:00 AM – 5:00 PM AST).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Saudi Arabia Jeddah</dc:title>
  <dc:creator/>
  <dc:language>en</dc:language>
  <cp:keywords/>
  <dcterms:created xsi:type="dcterms:W3CDTF">2026-10-10T05:12:00Z</dcterms:created>
  <dcterms:modified xsi:type="dcterms:W3CDTF">2026-10-10T05:12:00Z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