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6ec963bf1dc44911036610726ff11b1bf8eb13d"/>
    <w:p>
      <w:pPr>
        <w:pStyle w:val="Heading1"/>
      </w:pPr>
      <w:r>
        <w:t xml:space="preserve">CAPE TOWN ASTRONOMICAL CONSULTANCY (PTY) LTD</w:t>
      </w:r>
    </w:p>
    <w:p>
      <w:pPr>
        <w:pStyle w:val="FirstParagraph"/>
      </w:pPr>
      <w:r>
        <w:t xml:space="preserve">12 Observatory Road, Observatory, Cape Town, 7925, South Africa</w:t>
      </w:r>
    </w:p>
    <w:p>
      <w:pPr>
        <w:pStyle w:val="BodyText"/>
      </w:pPr>
      <w:r>
        <w:t xml:space="preserve">Tel: +27 21 424 5678 | Email: enquiries@ctastronomical.co.za</w:t>
      </w:r>
    </w:p>
    <w:p>
      <w:pPr>
        <w:pStyle w:val="BodyText"/>
      </w:pPr>
      <w:r>
        <w:t xml:space="preserve">Registration No: 2019/456789/07 | VAT No: 4930123456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QTE-2025-CT-00847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South Africa Cape Town</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University of Cape Town, Department of Physics &amp; Astronomy</w:t>
      </w:r>
    </w:p>
    <w:p>
      <w:pPr>
        <w:pStyle w:val="BodyText"/>
      </w:pPr>
      <w:r>
        <w:rPr>
          <w:bCs/>
          <w:b/>
        </w:rPr>
        <w:t xml:space="preserve">Attention:</w:t>
      </w:r>
      <w:r>
        <w:t xml:space="preserve"> </w:t>
      </w:r>
      <w:r>
        <w:t xml:space="preserve">Prof. N. van der Merwe</w:t>
      </w:r>
    </w:p>
    <w:p>
      <w:pPr>
        <w:pStyle w:val="BodyText"/>
      </w:pPr>
      <w:r>
        <w:rPr>
          <w:bCs/>
          <w:b/>
        </w:rPr>
        <w:t xml:space="preserve">Address:</w:t>
      </w:r>
      <w:r>
        <w:t xml:space="preserve"> </w:t>
      </w:r>
      <w:r>
        <w:t xml:space="preserve">Private Bag X3, Rondebosch, 7701, Cape Town</w:t>
      </w:r>
    </w:p>
    <w:p>
      <w:pPr>
        <w:pStyle w:val="BodyText"/>
      </w:pPr>
      <w:r>
        <w:rPr>
          <w:bCs/>
          <w:b/>
        </w:rPr>
        <w:t xml:space="preserve">Contact:</w:t>
      </w:r>
      <w:r>
        <w:t xml:space="preserve"> </w:t>
      </w:r>
      <w:r>
        <w:t xml:space="preserve">+27 21 650 2222</w:t>
      </w:r>
    </w:p>
    <w:bookmarkEnd w:id="22"/>
    <w:bookmarkStart w:id="23"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issued by Cape Town Astronomical Consultancy (Pty) Ltd to provide professional</w:t>
      </w:r>
      <w:r>
        <w:t xml:space="preserve"> </w:t>
      </w:r>
      <w:r>
        <w:t xml:space="preserve">Astronomer</w:t>
      </w:r>
      <w:r>
        <w:t xml:space="preserve"> </w:t>
      </w:r>
      <w:r>
        <w:t xml:space="preserve">services for the University of Cape Town, Department of Physics &amp; Astronomy, located in</w:t>
      </w:r>
      <w:r>
        <w:t xml:space="preserve"> </w:t>
      </w:r>
      <w:r>
        <w:t xml:space="preserve">South Africa Cape Town</w:t>
      </w:r>
      <w:r>
        <w:t xml:space="preserve">. This document outlines the scope of work, deliverables, timelines, and associated costs for the engagement of a senior</w:t>
      </w:r>
      <w:r>
        <w:t xml:space="preserve"> </w:t>
      </w:r>
      <w:r>
        <w:t xml:space="preserve">Astronomer</w:t>
      </w:r>
      <w:r>
        <w:t xml:space="preserve"> </w:t>
      </w:r>
      <w:r>
        <w:t xml:space="preserve">to support the university's ongoing research programmes in stellar astrophysics, exoplanet detection, and radio astronomy. The</w:t>
      </w:r>
      <w:r>
        <w:t xml:space="preserve"> </w:t>
      </w:r>
      <w:r>
        <w:t xml:space="preserve">Quotation Estimate</w:t>
      </w:r>
      <w:r>
        <w:t xml:space="preserve"> </w:t>
      </w:r>
      <w:r>
        <w:t xml:space="preserve">has been prepared in accordance with South African National Standards for professional services procurement and reflects current market rates for qualified</w:t>
      </w:r>
      <w:r>
        <w:t xml:space="preserve"> </w:t>
      </w:r>
      <w:r>
        <w:t xml:space="preserve">Astronomer</w:t>
      </w:r>
      <w:r>
        <w:t xml:space="preserve"> </w:t>
      </w:r>
      <w:r>
        <w:t xml:space="preserve">expertise in the</w:t>
      </w:r>
      <w:r>
        <w:t xml:space="preserve"> </w:t>
      </w:r>
      <w:r>
        <w:t xml:space="preserve">South Africa Cape Town</w:t>
      </w:r>
      <w:r>
        <w:t xml:space="preserve"> </w:t>
      </w:r>
      <w:r>
        <w:t xml:space="preserve">region.</w:t>
      </w:r>
    </w:p>
    <w:bookmarkEnd w:id="23"/>
    <w:bookmarkStart w:id="24" w:name="scope-of-services"/>
    <w:p>
      <w:pPr>
        <w:pStyle w:val="Heading2"/>
      </w:pPr>
      <w:r>
        <w:t xml:space="preserve">2. Scope of Services</w:t>
      </w:r>
    </w:p>
    <w:p>
      <w:pPr>
        <w:pStyle w:val="FirstParagraph"/>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shall perform the following duties and deliverables within the</w:t>
      </w:r>
      <w:r>
        <w:t xml:space="preserve"> </w:t>
      </w:r>
      <w:r>
        <w:t xml:space="preserve">South Africa Cape Town</w:t>
      </w:r>
      <w:r>
        <w:t xml:space="preserve"> </w:t>
      </w:r>
      <w:r>
        <w:t xml:space="preserve">metropolitan area and at the SAAO (South African Astronomical Observatory) facilities in Observatory, Cape Town:</w:t>
      </w:r>
    </w:p>
    <w:p>
      <w:pPr>
        <w:numPr>
          <w:ilvl w:val="0"/>
          <w:numId w:val="1001"/>
        </w:numPr>
        <w:pStyle w:val="Compact"/>
      </w:pPr>
      <w:r>
        <w:t xml:space="preserve">Conduct a minimum of 120 hours of observational support at the 1.9-metre SALT telescope and the MeerKAT radio array, providing real-time</w:t>
      </w:r>
      <w:r>
        <w:t xml:space="preserve"> </w:t>
      </w:r>
      <w:r>
        <w:t xml:space="preserve">Astronomer</w:t>
      </w:r>
      <w:r>
        <w:t xml:space="preserve"> </w:t>
      </w:r>
      <w:r>
        <w:t xml:space="preserve">guidance during scheduled observation windows.</w:t>
      </w:r>
    </w:p>
    <w:p>
      <w:pPr>
        <w:numPr>
          <w:ilvl w:val="0"/>
          <w:numId w:val="1001"/>
        </w:numPr>
        <w:pStyle w:val="Compact"/>
      </w:pPr>
      <w:r>
        <w:t xml:space="preserve">Develop and calibrate data reduction pipelines for photometric and spectroscopic datasets collected during the engagement period.</w:t>
      </w:r>
    </w:p>
    <w:p>
      <w:pPr>
        <w:numPr>
          <w:ilvl w:val="0"/>
          <w:numId w:val="1001"/>
        </w:numPr>
        <w:pStyle w:val="Compact"/>
      </w:pPr>
      <w:r>
        <w:t xml:space="preserve">Deliver four (4) peer-reviewed research papers co-authored with the client's research team, focusing on variable star behaviour in the southern sky.</w:t>
      </w:r>
    </w:p>
    <w:p>
      <w:pPr>
        <w:numPr>
          <w:ilvl w:val="0"/>
          <w:numId w:val="1001"/>
        </w:numPr>
        <w:pStyle w:val="Compact"/>
      </w:pPr>
      <w:r>
        <w:t xml:space="preserve">Provide two (2) public outreach lectures per month at the South African Astronomical Observatory in</w:t>
      </w:r>
      <w:r>
        <w:t xml:space="preserve"> </w:t>
      </w:r>
      <w:r>
        <w:t xml:space="preserve">South Africa Cape Town</w:t>
      </w:r>
      <w:r>
        <w:t xml:space="preserve">, targeting school groups and the general public.</w:t>
      </w:r>
    </w:p>
    <w:p>
      <w:pPr>
        <w:numPr>
          <w:ilvl w:val="0"/>
          <w:numId w:val="1001"/>
        </w:numPr>
        <w:pStyle w:val="Compact"/>
      </w:pPr>
      <w:r>
        <w:t xml:space="preserve">Supervise a cohort of six (6) postgraduate students in their thesis research, offering weekly one-on-one mentoring sessions.</w:t>
      </w:r>
    </w:p>
    <w:p>
      <w:pPr>
        <w:numPr>
          <w:ilvl w:val="0"/>
          <w:numId w:val="1001"/>
        </w:numPr>
        <w:pStyle w:val="Compact"/>
      </w:pPr>
      <w:r>
        <w:t xml:space="preserve">Prepare a comprehensive annual report summarising all observational findings, data quality assessments, and recommendations for future</w:t>
      </w:r>
      <w:r>
        <w:t xml:space="preserve"> </w:t>
      </w:r>
      <w:r>
        <w:t xml:space="preserve">Astronomer</w:t>
      </w:r>
      <w:r>
        <w:t xml:space="preserve"> </w:t>
      </w:r>
      <w:r>
        <w:t xml:space="preserve">engagement.</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w:t>
            </w:r>
            <w:r>
              <w:t xml:space="preserve"> </w:t>
            </w:r>
            <w:r>
              <w:t xml:space="preserve">Astronomer</w:t>
            </w:r>
            <w:r>
              <w:t xml:space="preserve"> </w:t>
            </w:r>
            <w:r>
              <w:t xml:space="preserve">– Observational Support (SALT &amp; MeerKAT)</w:t>
            </w:r>
          </w:p>
        </w:tc>
        <w:tc>
          <w:tcPr/>
          <w:p>
            <w:pPr>
              <w:pStyle w:val="Compact"/>
              <w:jc w:val="left"/>
            </w:pPr>
            <w:r>
              <w:t xml:space="preserve">120 hours</w:t>
            </w:r>
          </w:p>
        </w:tc>
        <w:tc>
          <w:tcPr/>
          <w:p>
            <w:pPr>
              <w:pStyle w:val="Compact"/>
              <w:jc w:val="left"/>
            </w:pPr>
            <w:r>
              <w:t xml:space="preserve">R 1,850.00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Data Reduction Pipeline Development &amp; Calibration</w:t>
            </w:r>
          </w:p>
        </w:tc>
        <w:tc>
          <w:tcPr/>
          <w:p>
            <w:pPr>
              <w:pStyle w:val="Compact"/>
              <w:jc w:val="left"/>
            </w:pPr>
            <w:r>
              <w:t xml:space="preserve">1 project</w:t>
            </w:r>
          </w:p>
        </w:tc>
        <w:tc>
          <w:tcPr/>
          <w:p>
            <w:pPr>
              <w:pStyle w:val="Compact"/>
              <w:jc w:val="left"/>
            </w:pPr>
            <w:r>
              <w:t xml:space="preserve">R 85,000.00</w:t>
            </w:r>
          </w:p>
        </w:tc>
        <w:tc>
          <w:tcPr/>
          <w:p>
            <w:pPr>
              <w:pStyle w:val="Compact"/>
              <w:jc w:val="left"/>
            </w:pPr>
            <w:r>
              <w:t xml:space="preserve">R 85,000.00</w:t>
            </w:r>
          </w:p>
        </w:tc>
      </w:tr>
      <w:tr>
        <w:tc>
          <w:tcPr/>
          <w:p>
            <w:pPr>
              <w:pStyle w:val="Compact"/>
              <w:jc w:val="left"/>
            </w:pPr>
            <w:r>
              <w:t xml:space="preserve">03</w:t>
            </w:r>
          </w:p>
        </w:tc>
        <w:tc>
          <w:tcPr/>
          <w:p>
            <w:pPr>
              <w:pStyle w:val="Compact"/>
              <w:jc w:val="left"/>
            </w:pPr>
            <w:r>
              <w:t xml:space="preserve">Peer-Reviewed Research Papers (co-authored)</w:t>
            </w:r>
          </w:p>
        </w:tc>
        <w:tc>
          <w:tcPr/>
          <w:p>
            <w:pPr>
              <w:pStyle w:val="Compact"/>
              <w:jc w:val="left"/>
            </w:pPr>
            <w:r>
              <w:t xml:space="preserve">4 papers</w:t>
            </w:r>
          </w:p>
        </w:tc>
        <w:tc>
          <w:tcPr/>
          <w:p>
            <w:pPr>
              <w:pStyle w:val="Compact"/>
              <w:jc w:val="left"/>
            </w:pPr>
            <w:r>
              <w:t xml:space="preserve">R 32,000.00</w:t>
            </w:r>
          </w:p>
        </w:tc>
        <w:tc>
          <w:tcPr/>
          <w:p>
            <w:pPr>
              <w:pStyle w:val="Compact"/>
              <w:jc w:val="left"/>
            </w:pPr>
            <w:r>
              <w:t xml:space="preserve">R 128,000.00</w:t>
            </w:r>
          </w:p>
        </w:tc>
      </w:tr>
      <w:tr>
        <w:tc>
          <w:tcPr/>
          <w:p>
            <w:pPr>
              <w:pStyle w:val="Compact"/>
              <w:jc w:val="left"/>
            </w:pPr>
            <w:r>
              <w:t xml:space="preserve">04</w:t>
            </w:r>
          </w:p>
        </w:tc>
        <w:tc>
          <w:tcPr/>
          <w:p>
            <w:pPr>
              <w:pStyle w:val="Compact"/>
              <w:jc w:val="left"/>
            </w:pPr>
            <w:r>
              <w:t xml:space="preserve">Public Outreach Lectures – SAAO,</w:t>
            </w:r>
            <w:r>
              <w:t xml:space="preserve"> </w:t>
            </w:r>
            <w:r>
              <w:t xml:space="preserve">South Africa Cape Town</w:t>
            </w:r>
          </w:p>
        </w:tc>
        <w:tc>
          <w:tcPr/>
          <w:p>
            <w:pPr>
              <w:pStyle w:val="Compact"/>
              <w:jc w:val="left"/>
            </w:pPr>
            <w:r>
              <w:t xml:space="preserve">24 sessions</w:t>
            </w:r>
          </w:p>
        </w:tc>
        <w:tc>
          <w:tcPr/>
          <w:p>
            <w:pPr>
              <w:pStyle w:val="Compact"/>
              <w:jc w:val="left"/>
            </w:pPr>
            <w:r>
              <w:t xml:space="preserve">R 4,500.00</w:t>
            </w:r>
          </w:p>
        </w:tc>
        <w:tc>
          <w:tcPr/>
          <w:p>
            <w:pPr>
              <w:pStyle w:val="Compact"/>
              <w:jc w:val="left"/>
            </w:pPr>
            <w:r>
              <w:t xml:space="preserve">R 108,000.00</w:t>
            </w:r>
          </w:p>
        </w:tc>
      </w:tr>
      <w:tr>
        <w:tc>
          <w:tcPr/>
          <w:p>
            <w:pPr>
              <w:pStyle w:val="Compact"/>
              <w:jc w:val="left"/>
            </w:pPr>
            <w:r>
              <w:t xml:space="preserve">05</w:t>
            </w:r>
          </w:p>
        </w:tc>
        <w:tc>
          <w:tcPr/>
          <w:p>
            <w:pPr>
              <w:pStyle w:val="Compact"/>
              <w:jc w:val="left"/>
            </w:pPr>
            <w:r>
              <w:t xml:space="preserve">Postgraduate Supervision &amp; Mentoring</w:t>
            </w:r>
          </w:p>
        </w:tc>
        <w:tc>
          <w:tcPr/>
          <w:p>
            <w:pPr>
              <w:pStyle w:val="Compact"/>
              <w:jc w:val="left"/>
            </w:pPr>
            <w:r>
              <w:t xml:space="preserve">12 months</w:t>
            </w:r>
          </w:p>
        </w:tc>
        <w:tc>
          <w:tcPr/>
          <w:p>
            <w:pPr>
              <w:pStyle w:val="Compact"/>
              <w:jc w:val="left"/>
            </w:pPr>
            <w:r>
              <w:t xml:space="preserve">R 6,500.00</w:t>
            </w:r>
          </w:p>
        </w:tc>
        <w:tc>
          <w:tcPr/>
          <w:p>
            <w:pPr>
              <w:pStyle w:val="Compact"/>
              <w:jc w:val="left"/>
            </w:pPr>
            <w:r>
              <w:t xml:space="preserve">R 78,000.00</w:t>
            </w:r>
          </w:p>
        </w:tc>
      </w:tr>
      <w:tr>
        <w:tc>
          <w:tcPr/>
          <w:p>
            <w:pPr>
              <w:pStyle w:val="Compact"/>
              <w:jc w:val="left"/>
            </w:pPr>
            <w:r>
              <w:t xml:space="preserve">06</w:t>
            </w:r>
          </w:p>
        </w:tc>
        <w:tc>
          <w:tcPr/>
          <w:p>
            <w:pPr>
              <w:pStyle w:val="Compact"/>
              <w:jc w:val="left"/>
            </w:pPr>
            <w:r>
              <w:t xml:space="preserve">Annual Comprehensive Report &amp; Recommendations</w:t>
            </w:r>
          </w:p>
        </w:tc>
        <w:tc>
          <w:tcPr/>
          <w:p>
            <w:pPr>
              <w:pStyle w:val="Compact"/>
              <w:jc w:val="left"/>
            </w:pPr>
            <w:r>
              <w:t xml:space="preserve">1 report</w:t>
            </w:r>
          </w:p>
        </w:tc>
        <w:tc>
          <w:tcPr/>
          <w:p>
            <w:pPr>
              <w:pStyle w:val="Compact"/>
              <w:jc w:val="left"/>
            </w:pPr>
            <w:r>
              <w:t xml:space="preserve">R 25,000.00</w:t>
            </w:r>
          </w:p>
        </w:tc>
        <w:tc>
          <w:tcPr/>
          <w:p>
            <w:pPr>
              <w:pStyle w:val="Compact"/>
              <w:jc w:val="left"/>
            </w:pPr>
            <w:r>
              <w:t xml:space="preserve">R 25,000.00</w:t>
            </w:r>
          </w:p>
        </w:tc>
      </w:tr>
      <w:tr>
        <w:tc>
          <w:tcPr/>
          <w:p>
            <w:pPr>
              <w:pStyle w:val="Compact"/>
              <w:jc w:val="left"/>
            </w:pPr>
            <w:r>
              <w:t xml:space="preserve">07</w:t>
            </w:r>
          </w:p>
        </w:tc>
        <w:tc>
          <w:tcPr/>
          <w:p>
            <w:pPr>
              <w:pStyle w:val="Compact"/>
              <w:jc w:val="left"/>
            </w:pPr>
            <w:r>
              <w:t xml:space="preserve">Travel &amp; Accommodation (within</w:t>
            </w:r>
            <w:r>
              <w:t xml:space="preserve"> </w:t>
            </w:r>
            <w:r>
              <w:t xml:space="preserve">South Africa Cape Town</w:t>
            </w:r>
            <w:r>
              <w:t xml:space="preserve"> </w:t>
            </w:r>
            <w:r>
              <w:t xml:space="preserve">metro)</w:t>
            </w:r>
          </w:p>
        </w:tc>
        <w:tc>
          <w:tcPr/>
          <w:p>
            <w:pPr>
              <w:pStyle w:val="Compact"/>
              <w:jc w:val="left"/>
            </w:pPr>
            <w:r>
              <w:t xml:space="preserve">12 months</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08</w:t>
            </w:r>
          </w:p>
        </w:tc>
        <w:tc>
          <w:tcPr/>
          <w:p>
            <w:pPr>
              <w:pStyle w:val="Compact"/>
              <w:jc w:val="left"/>
            </w:pPr>
            <w:r>
              <w:t xml:space="preserve">Software Licences &amp; Computational Resources</w:t>
            </w:r>
          </w:p>
        </w:tc>
        <w:tc>
          <w:tcPr/>
          <w:p>
            <w:pPr>
              <w:pStyle w:val="Compact"/>
              <w:jc w:val="left"/>
            </w:pPr>
            <w:r>
              <w:t xml:space="preserve">12 months</w:t>
            </w:r>
          </w:p>
        </w:tc>
        <w:tc>
          <w:tcPr/>
          <w:p>
            <w:pPr>
              <w:pStyle w:val="Compact"/>
              <w:jc w:val="left"/>
            </w:pPr>
            <w:r>
              <w:t xml:space="preserve">R 18,000.00</w:t>
            </w:r>
          </w:p>
        </w:tc>
        <w:tc>
          <w:tcPr/>
          <w:p>
            <w:pPr>
              <w:pStyle w:val="Compact"/>
              <w:jc w:val="left"/>
            </w:pPr>
            <w:r>
              <w:t xml:space="preserve">R 18,000.00</w:t>
            </w:r>
          </w:p>
        </w:tc>
      </w:tr>
      <w:tr>
        <w:tc>
          <w:tcPr>
            <w:gridSpan w:val="4"/>
          </w:tcPr>
          <w:p>
            <w:pPr>
              <w:pStyle w:val="Compact"/>
              <w:jc w:val="left"/>
            </w:pPr>
            <w:r>
              <w:t xml:space="preserve">Subtotal (excl. VAT)</w:t>
            </w:r>
          </w:p>
        </w:tc>
        <w:tc>
          <w:tcPr/>
          <w:p>
            <w:pPr>
              <w:pStyle w:val="Compact"/>
              <w:jc w:val="left"/>
            </w:pPr>
            <w:r>
              <w:t xml:space="preserve">R 702,400.00</w:t>
            </w:r>
          </w:p>
        </w:tc>
      </w:tr>
      <w:tr>
        <w:tc>
          <w:tcPr>
            <w:gridSpan w:val="4"/>
          </w:tcPr>
          <w:p>
            <w:pPr>
              <w:pStyle w:val="Compact"/>
              <w:jc w:val="left"/>
            </w:pPr>
            <w:r>
              <w:t xml:space="preserve">VAT @ 15%</w:t>
            </w:r>
          </w:p>
        </w:tc>
        <w:tc>
          <w:tcPr/>
          <w:p>
            <w:pPr>
              <w:pStyle w:val="Compact"/>
              <w:jc w:val="left"/>
            </w:pPr>
            <w:r>
              <w:t xml:space="preserve">R 105,360.00</w:t>
            </w:r>
          </w:p>
        </w:tc>
      </w:tr>
      <w:tr>
        <w:tc>
          <w:tcPr>
            <w:gridSpan w:val="4"/>
          </w:tcPr>
          <w:p>
            <w:pPr>
              <w:pStyle w:val="Compact"/>
              <w:jc w:val="left"/>
            </w:pPr>
            <w:r>
              <w:rPr>
                <w:bCs/>
                <w:b/>
              </w:rPr>
              <w:t xml:space="preserve">TOTAL AMOUNT DUE (incl. VAT)</w:t>
            </w:r>
          </w:p>
        </w:tc>
        <w:tc>
          <w:tcPr/>
          <w:p>
            <w:pPr>
              <w:pStyle w:val="Compact"/>
              <w:jc w:val="left"/>
            </w:pPr>
            <w:r>
              <w:rPr>
                <w:bCs/>
                <w:b/>
              </w:rPr>
              <w:t xml:space="preserve">R 807,760.00</w:t>
            </w:r>
          </w:p>
        </w:tc>
      </w:tr>
    </w:tbl>
    <w:bookmarkEnd w:id="25"/>
    <w:bookmarkStart w:id="26"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three (3) equal instalments of R 269,253.33 (inclusive of VAT), due on the following schedule: (i) 30% upon execution of the service agreement; (ii) 40% upon completion of month six (6) of the engagement; and (iii) 30% upon delivery of the final annual report. All payments shall be made via electronic funds transfer (EFT) to the account of Cape Town Astronomical Consultancy (Pty) Ltd, First National Bank, Account No. 62345678901, Branch Code 250655. Late payments shall attract interest at the rate of 2% per month in accordance with the Late Payment of Invoice Interest Act 4 of 2011 (South Africa).</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Thereafter, pricing may be revised to reflect changes in market conditions in</w:t>
      </w:r>
      <w:r>
        <w:t xml:space="preserve"> </w:t>
      </w:r>
      <w:r>
        <w:t xml:space="preserve">South Africa Cape Town</w:t>
      </w:r>
      <w:r>
        <w:t xml:space="preserve">.</w:t>
      </w:r>
    </w:p>
    <w:p>
      <w:pPr>
        <w:numPr>
          <w:ilvl w:val="0"/>
          <w:numId w:val="1002"/>
        </w:numPr>
        <w:pStyle w:val="Compact"/>
      </w:pPr>
      <w:r>
        <w:t xml:space="preserve">The</w:t>
      </w:r>
      <w:r>
        <w:t xml:space="preserve"> </w:t>
      </w:r>
      <w:r>
        <w:t xml:space="preserve">Astronomer</w:t>
      </w:r>
      <w:r>
        <w:t xml:space="preserve"> </w:t>
      </w:r>
      <w:r>
        <w:t xml:space="preserve">engaged shall be an independent contractor and not an employee of the client. All professional indemnity insurance shall be maintained by the</w:t>
      </w:r>
      <w:r>
        <w:t xml:space="preserve"> </w:t>
      </w:r>
      <w:r>
        <w:t xml:space="preserve">Astronomer</w:t>
      </w:r>
      <w:r>
        <w:t xml:space="preserve"> </w:t>
      </w:r>
      <w:r>
        <w:t xml:space="preserve">at a minimum cover of R 5,000,000.</w:t>
      </w:r>
    </w:p>
    <w:p>
      <w:pPr>
        <w:numPr>
          <w:ilvl w:val="0"/>
          <w:numId w:val="1002"/>
        </w:numPr>
        <w:pStyle w:val="Compact"/>
      </w:pPr>
      <w:r>
        <w:t xml:space="preserve">All intellectual property generated during the engagement shall be jointly owned by the</w:t>
      </w:r>
      <w:r>
        <w:t xml:space="preserve"> </w:t>
      </w:r>
      <w:r>
        <w:t xml:space="preserve">Astronomer</w:t>
      </w:r>
      <w:r>
        <w:t xml:space="preserve"> </w:t>
      </w:r>
      <w:r>
        <w:t xml:space="preserve">and the client, as stipulated in the separate Intellectual Property Agreement to be executed concurrently.</w:t>
      </w:r>
    </w:p>
    <w:p>
      <w:pPr>
        <w:numPr>
          <w:ilvl w:val="0"/>
          <w:numId w:val="1002"/>
        </w:numPr>
        <w:pStyle w:val="Compact"/>
      </w:pPr>
      <w:r>
        <w:t xml:space="preserve">The</w:t>
      </w:r>
      <w:r>
        <w:t xml:space="preserve"> </w:t>
      </w:r>
      <w:r>
        <w:t xml:space="preserve">Astronomer</w:t>
      </w:r>
      <w:r>
        <w:t xml:space="preserve"> </w:t>
      </w:r>
      <w:r>
        <w:t xml:space="preserve">shall comply with all applicable South African legislation, including the Protection of Personal Information Act (POPIA) and the National Research Act, when handling data collected in</w:t>
      </w:r>
      <w:r>
        <w:t xml:space="preserve"> </w:t>
      </w:r>
      <w:r>
        <w:t xml:space="preserve">South Africa Cape Town</w:t>
      </w:r>
      <w:r>
        <w:t xml:space="preserve">.</w:t>
      </w:r>
    </w:p>
    <w:p>
      <w:pPr>
        <w:numPr>
          <w:ilvl w:val="0"/>
          <w:numId w:val="1002"/>
        </w:numPr>
        <w:pStyle w:val="Compact"/>
      </w:pPr>
      <w:r>
        <w:t xml:space="preserve">Either party may terminate this engagement with thirty (30) days' written notice. In the event of early termination, the client shall be liable for all services rendered up to the date of termination.</w:t>
      </w:r>
    </w:p>
    <w:p>
      <w:pPr>
        <w:numPr>
          <w:ilvl w:val="0"/>
          <w:numId w:val="1002"/>
        </w:numPr>
        <w:pStyle w:val="Compact"/>
      </w:pPr>
      <w:r>
        <w:t xml:space="preserve">All disputes arising from this</w:t>
      </w:r>
      <w:r>
        <w:t xml:space="preserve"> </w:t>
      </w:r>
      <w:r>
        <w:t xml:space="preserve">Quotation Estimate</w:t>
      </w:r>
      <w:r>
        <w:t xml:space="preserve"> </w:t>
      </w:r>
      <w:r>
        <w:t xml:space="preserve">shall be resolved through arbitration in Cape Town, South Africa, in accordance with the rules of the Arbitration Foundation of Southern Africa (AFSA).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w:t>
      </w:r>
    </w:p>
    <w:bookmarkEnd w:id="27"/>
    <w:bookmarkStart w:id="28"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Astronomer</w:t>
      </w:r>
      <w:r>
        <w:t xml:space="preserve"> </w:t>
      </w:r>
      <w:r>
        <w:t xml:space="preserve">in</w:t>
      </w:r>
      <w:r>
        <w:t xml:space="preserve"> </w:t>
      </w:r>
      <w:r>
        <w:t xml:space="preserve">South Africa Cape Town</w:t>
      </w:r>
      <w:r>
        <w:t xml:space="preserve">.</w:t>
      </w:r>
    </w:p>
    <w:p>
      <w:pPr>
        <w:pStyle w:val="BodyText"/>
      </w:pPr>
      <w:r>
        <w:rPr>
          <w:bCs/>
          <w:b/>
        </w:rPr>
        <w:t xml:space="preserve">For and on behalf of the Client</w:t>
      </w:r>
      <w:r>
        <w:br/>
      </w:r>
      <w:r>
        <w:t xml:space="preserve">University of Cape Town</w:t>
      </w:r>
      <w:r>
        <w:br/>
      </w:r>
      <w:r>
        <w:t xml:space="preserve">Name: ___________________________</w:t>
      </w:r>
      <w:r>
        <w:br/>
      </w:r>
      <w:r>
        <w:t xml:space="preserve">Designation: ___________________________</w:t>
      </w:r>
      <w:r>
        <w:br/>
      </w:r>
      <w:r>
        <w:t xml:space="preserve">Signature: ___________________________</w:t>
      </w:r>
      <w:r>
        <w:br/>
      </w:r>
      <w:r>
        <w:t xml:space="preserve">Date: ___________________________</w:t>
      </w:r>
      <w:r>
        <w:br/>
      </w:r>
    </w:p>
    <w:p>
      <w:pPr>
        <w:pStyle w:val="BodyText"/>
      </w:pPr>
      <w:r>
        <w:rPr>
          <w:bCs/>
          <w:b/>
        </w:rPr>
        <w:t xml:space="preserve">For and on behalf of the Provider</w:t>
      </w:r>
      <w:r>
        <w:br/>
      </w:r>
      <w:r>
        <w:t xml:space="preserve">Cape Town Astronomical Consultancy (Pty) Ltd</w:t>
      </w:r>
      <w:r>
        <w:br/>
      </w:r>
      <w:r>
        <w:t xml:space="preserve">Name: ___________________________</w:t>
      </w:r>
      <w:r>
        <w:br/>
      </w:r>
      <w:r>
        <w:t xml:space="preserve">Designation: ___________________________</w:t>
      </w:r>
      <w:r>
        <w:br/>
      </w:r>
      <w:r>
        <w:t xml:space="preserve">Signature: ___________________________</w:t>
      </w:r>
      <w:r>
        <w:br/>
      </w:r>
      <w:r>
        <w:t xml:space="preserve">Date: ___________________________</w:t>
      </w:r>
      <w:r>
        <w:br/>
      </w:r>
    </w:p>
    <w:p>
      <w:pPr>
        <w:pStyle w:val="BodyText"/>
      </w:pPr>
      <w:r>
        <w:t xml:space="preserve">This</w:t>
      </w:r>
      <w:r>
        <w:t xml:space="preserve"> </w:t>
      </w:r>
      <w:r>
        <w:t xml:space="preserve">Quotation Estimate</w:t>
      </w:r>
      <w:r>
        <w:t xml:space="preserve"> </w:t>
      </w:r>
      <w:r>
        <w:t xml:space="preserve">(Ref: QTE-2025-CT-00847) was prepared by Cape Town Astronomical Consultancy (Pty) Ltd for professional</w:t>
      </w:r>
      <w:r>
        <w:t xml:space="preserve"> </w:t>
      </w:r>
      <w:r>
        <w:t xml:space="preserve">Astronomer</w:t>
      </w:r>
      <w:r>
        <w:t xml:space="preserve"> </w:t>
      </w:r>
      <w:r>
        <w:t xml:space="preserve">services in</w:t>
      </w:r>
      <w:r>
        <w:t xml:space="preserve"> </w:t>
      </w:r>
      <w:r>
        <w:t xml:space="preserve">South Africa Cape Town</w:t>
      </w:r>
      <w:r>
        <w:t xml:space="preserve">. All amounts are quoted in South African Rand (ZAR). This document is confidential and intended solely for the named recipient. © 2025 Cape Town Astronomical Consultancy (Pty)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South Africa Cape Town</dc:title>
  <dc:creator/>
  <dc:language>en</dc:language>
  <cp:keywords/>
  <dcterms:created xsi:type="dcterms:W3CDTF">2026-10-10T03:52:23Z</dcterms:created>
  <dcterms:modified xsi:type="dcterms:W3CDTF">2026-10-10T03:52:23Z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