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stellaris-astronomical-consultancy-ag"/>
    <w:p>
      <w:pPr>
        <w:pStyle w:val="Heading1"/>
      </w:pPr>
      <w:r>
        <w:t xml:space="preserve">Stellaris Astronomical Consultancy AG</w:t>
      </w:r>
    </w:p>
    <w:p>
      <w:pPr>
        <w:pStyle w:val="FirstParagraph"/>
      </w:pPr>
      <w:r>
        <w:t xml:space="preserve">Bahnhofstrasse 42, 8001 Switzerland Zurich, Switzerland</w:t>
      </w:r>
    </w:p>
    <w:p>
      <w:pPr>
        <w:pStyle w:val="BodyText"/>
      </w:pPr>
      <w:r>
        <w:t xml:space="preserve">Phone: +41 44 555 0192  |  Email: quotations@stellaris-zh.ch  |  CHE-123.456.789</w:t>
      </w:r>
    </w:p>
    <w:bookmarkEnd w:id="20"/>
    <w:bookmarkStart w:id="25"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SE-2025-ZH-04782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Eth Zurich – Department of Physics, Winterthurerstrasse 190, 8057 Switzerland Zurich</w:t>
            </w:r>
          </w:p>
        </w:tc>
      </w:tr>
      <w:tr>
        <w:tc>
          <w:tcPr/>
          <w:p>
            <w:pPr>
              <w:pStyle w:val="Compact"/>
              <w:jc w:val="left"/>
            </w:pPr>
            <w:r>
              <w:t xml:space="preserve">Prepared By</w:t>
            </w:r>
          </w:p>
        </w:tc>
        <w:tc>
          <w:tcPr/>
          <w:p>
            <w:pPr>
              <w:pStyle w:val="Compact"/>
              <w:jc w:val="left"/>
            </w:pPr>
            <w:r>
              <w:t xml:space="preserve">Dr. Helena Voss, Senior Astronomer &amp; Lead Consultant</w:t>
            </w:r>
          </w:p>
        </w:tc>
      </w:tr>
      <w:tr>
        <w:tc>
          <w:tcPr/>
          <w:p>
            <w:pPr>
              <w:pStyle w:val="Compact"/>
              <w:jc w:val="left"/>
            </w:pPr>
            <w:r>
              <w:t xml:space="preserve">Project Reference</w:t>
            </w:r>
          </w:p>
        </w:tc>
        <w:tc>
          <w:tcPr/>
          <w:p>
            <w:pPr>
              <w:pStyle w:val="Compact"/>
              <w:jc w:val="left"/>
            </w:pPr>
            <w:r>
              <w:t xml:space="preserve">Observatory Modernisation &amp; Research Support – Phase II</w:t>
            </w:r>
          </w:p>
        </w:tc>
      </w:tr>
      <w:tr>
        <w:tc>
          <w:tcPr/>
          <w:p>
            <w:pPr>
              <w:pStyle w:val="Compact"/>
              <w:jc w:val="left"/>
            </w:pPr>
            <w:r>
              <w:t xml:space="preserve">Currency</w:t>
            </w:r>
          </w:p>
        </w:tc>
        <w:tc>
          <w:tcPr/>
          <w:p>
            <w:pPr>
              <w:pStyle w:val="Compact"/>
              <w:jc w:val="left"/>
            </w:pPr>
            <w:r>
              <w:t xml:space="preserve">Swiss Francs (CHF)</w:t>
            </w:r>
          </w:p>
        </w:tc>
      </w:tr>
    </w:tbl>
    <w:bookmarkStart w:id="21" w:name="X8d14a1684839af021d230213c3c104ce047f4b5"/>
    <w:p>
      <w:pPr>
        <w:pStyle w:val="Heading3"/>
      </w:pPr>
      <w:r>
        <w:t xml:space="preserve">1. Introduction and Scope of This Quotation Estimate</w:t>
      </w:r>
    </w:p>
    <w:p>
      <w:pPr>
        <w:pStyle w:val="FirstParagraph"/>
      </w:pPr>
      <w:r>
        <w:t xml:space="preserve">This Quotation Estimate has been prepared by Stellaris Astronomical Consultancy AG in response to the formal request issued by the Department of Physics at Eth Zurich for the engagement of a qualified Astronomer to provide ongoing research support, instrument calibration oversight, and public outreach programming for the university's observatory facilities located in the greater Switzerland Zurich region. This document constitutes a detailed Quotation Estimate outlining all professional services, associated costs, timelines, and contractual terms that will govern the engagement of our Astronomer team for the specified project duration.</w:t>
      </w:r>
    </w:p>
    <w:p>
      <w:pPr>
        <w:pStyle w:val="BodyText"/>
      </w:pPr>
      <w:r>
        <w:t xml:space="preserve">The Astronomer services described herein are tailored specifically to the operational and academic requirements of institutions situated in Switzerland Zurich, taking into account the local astronomical conditions, regulatory environment, and the specific research priorities of the Swiss academic community. All pricing in this Quotation Estimate reflects the prevailing market rates for specialist Astronomer consultancy within Switzerland Zurich and the broader Swiss Confederation.</w:t>
      </w:r>
    </w:p>
    <w:bookmarkEnd w:id="21"/>
    <w:bookmarkStart w:id="22" w:name="detailed-services-and-cost-breakdown"/>
    <w:p>
      <w:pPr>
        <w:pStyle w:val="Heading3"/>
      </w:pPr>
      <w:r>
        <w:t xml:space="preserve">2. Detailed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2.1</w:t>
            </w:r>
          </w:p>
        </w:tc>
        <w:tc>
          <w:tcPr/>
          <w:p>
            <w:pPr>
              <w:pStyle w:val="Compact"/>
              <w:jc w:val="left"/>
            </w:pPr>
            <w:r>
              <w:t xml:space="preserve">Senior Astronomer – Full-time research consultation and data analysis for exoplanet survey programme</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150,000.00</w:t>
            </w:r>
          </w:p>
        </w:tc>
      </w:tr>
      <w:tr>
        <w:tc>
          <w:tcPr/>
          <w:p>
            <w:pPr>
              <w:pStyle w:val="Compact"/>
              <w:jc w:val="left"/>
            </w:pPr>
            <w:r>
              <w:t xml:space="preserve">2.2</w:t>
            </w:r>
          </w:p>
        </w:tc>
        <w:tc>
          <w:tcPr/>
          <w:p>
            <w:pPr>
              <w:pStyle w:val="Compact"/>
              <w:jc w:val="left"/>
            </w:pPr>
            <w:r>
              <w:t xml:space="preserve">Astronomer – Instrument calibration and maintenance oversight for the 1.2m Ritchey-Chrétien telescope</w:t>
            </w:r>
          </w:p>
        </w:tc>
        <w:tc>
          <w:tcPr/>
          <w:p>
            <w:pPr>
              <w:pStyle w:val="Compact"/>
              <w:jc w:val="left"/>
            </w:pPr>
            <w:r>
              <w:t xml:space="preserve">12 months</w:t>
            </w:r>
          </w:p>
        </w:tc>
        <w:tc>
          <w:tcPr/>
          <w:p>
            <w:pPr>
              <w:pStyle w:val="Compact"/>
              <w:jc w:val="left"/>
            </w:pPr>
            <w:r>
              <w:t xml:space="preserve">4,800 / month</w:t>
            </w:r>
          </w:p>
        </w:tc>
        <w:tc>
          <w:tcPr/>
          <w:p>
            <w:pPr>
              <w:pStyle w:val="Compact"/>
              <w:jc w:val="left"/>
            </w:pPr>
            <w:r>
              <w:t xml:space="preserve">57,600.00</w:t>
            </w:r>
          </w:p>
        </w:tc>
      </w:tr>
      <w:tr>
        <w:tc>
          <w:tcPr/>
          <w:p>
            <w:pPr>
              <w:pStyle w:val="Compact"/>
              <w:jc w:val="left"/>
            </w:pPr>
            <w:r>
              <w:t xml:space="preserve">2.3</w:t>
            </w:r>
          </w:p>
        </w:tc>
        <w:tc>
          <w:tcPr/>
          <w:p>
            <w:pPr>
              <w:pStyle w:val="Compact"/>
              <w:jc w:val="left"/>
            </w:pPr>
            <w:r>
              <w:t xml:space="preserve">Astronomer – Public outreach and educational programme design for schools in Switzerland Zurich</w:t>
            </w:r>
          </w:p>
        </w:tc>
        <w:tc>
          <w:tcPr/>
          <w:p>
            <w:pPr>
              <w:pStyle w:val="Compact"/>
              <w:jc w:val="left"/>
            </w:pPr>
            <w:r>
              <w:t xml:space="preserve">8 sessions</w:t>
            </w:r>
          </w:p>
        </w:tc>
        <w:tc>
          <w:tcPr/>
          <w:p>
            <w:pPr>
              <w:pStyle w:val="Compact"/>
              <w:jc w:val="left"/>
            </w:pPr>
            <w:r>
              <w:t xml:space="preserve">1,200 / session</w:t>
            </w:r>
          </w:p>
        </w:tc>
        <w:tc>
          <w:tcPr/>
          <w:p>
            <w:pPr>
              <w:pStyle w:val="Compact"/>
              <w:jc w:val="left"/>
            </w:pPr>
            <w:r>
              <w:t xml:space="preserve">9,600.00</w:t>
            </w:r>
          </w:p>
        </w:tc>
      </w:tr>
      <w:tr>
        <w:tc>
          <w:tcPr/>
          <w:p>
            <w:pPr>
              <w:pStyle w:val="Compact"/>
              <w:jc w:val="left"/>
            </w:pPr>
            <w:r>
              <w:t xml:space="preserve">2.4</w:t>
            </w:r>
          </w:p>
        </w:tc>
        <w:tc>
          <w:tcPr/>
          <w:p>
            <w:pPr>
              <w:pStyle w:val="Compact"/>
              <w:jc w:val="left"/>
            </w:pPr>
            <w:r>
              <w:t xml:space="preserve">Astronomer – Co-authorship and peer-review support for 4 research publications</w:t>
            </w:r>
          </w:p>
        </w:tc>
        <w:tc>
          <w:tcPr/>
          <w:p>
            <w:pPr>
              <w:pStyle w:val="Compact"/>
              <w:jc w:val="left"/>
            </w:pPr>
            <w:r>
              <w:t xml:space="preserve">4 publications</w:t>
            </w:r>
          </w:p>
        </w:tc>
        <w:tc>
          <w:tcPr/>
          <w:p>
            <w:pPr>
              <w:pStyle w:val="Compact"/>
              <w:jc w:val="left"/>
            </w:pPr>
            <w:r>
              <w:t xml:space="preserve">3,500 / publication</w:t>
            </w:r>
          </w:p>
        </w:tc>
        <w:tc>
          <w:tcPr/>
          <w:p>
            <w:pPr>
              <w:pStyle w:val="Compact"/>
              <w:jc w:val="left"/>
            </w:pPr>
            <w:r>
              <w:t xml:space="preserve">14,000.00</w:t>
            </w:r>
          </w:p>
        </w:tc>
      </w:tr>
      <w:tr>
        <w:tc>
          <w:tcPr/>
          <w:p>
            <w:pPr>
              <w:pStyle w:val="Compact"/>
              <w:jc w:val="left"/>
            </w:pPr>
            <w:r>
              <w:t xml:space="preserve">2.5</w:t>
            </w:r>
          </w:p>
        </w:tc>
        <w:tc>
          <w:tcPr/>
          <w:p>
            <w:pPr>
              <w:pStyle w:val="Compact"/>
              <w:jc w:val="left"/>
            </w:pPr>
            <w:r>
              <w:t xml:space="preserve">Astronomer – Site assessment and light-pollution mitigation strategy for new observatory annex in Switzerland Zurich</w:t>
            </w:r>
          </w:p>
        </w:tc>
        <w:tc>
          <w:tcPr/>
          <w:p>
            <w:pPr>
              <w:pStyle w:val="Compact"/>
              <w:jc w:val="left"/>
            </w:pPr>
            <w:r>
              <w:t xml:space="preserve">1 project</w:t>
            </w:r>
          </w:p>
        </w:tc>
        <w:tc>
          <w:tcPr/>
          <w:p>
            <w:pPr>
              <w:pStyle w:val="Compact"/>
              <w:jc w:val="left"/>
            </w:pPr>
            <w:r>
              <w:t xml:space="preserve">8,500 / project</w:t>
            </w:r>
          </w:p>
        </w:tc>
        <w:tc>
          <w:tcPr/>
          <w:p>
            <w:pPr>
              <w:pStyle w:val="Compact"/>
              <w:jc w:val="left"/>
            </w:pPr>
            <w:r>
              <w:t xml:space="preserve">8,500.00</w:t>
            </w:r>
          </w:p>
        </w:tc>
      </w:tr>
      <w:tr>
        <w:tc>
          <w:tcPr/>
          <w:p>
            <w:pPr>
              <w:pStyle w:val="Compact"/>
              <w:jc w:val="left"/>
            </w:pPr>
            <w:r>
              <w:t xml:space="preserve">2.6</w:t>
            </w:r>
          </w:p>
        </w:tc>
        <w:tc>
          <w:tcPr/>
          <w:p>
            <w:pPr>
              <w:pStyle w:val="Compact"/>
              <w:jc w:val="left"/>
            </w:pPr>
            <w:r>
              <w:t xml:space="preserve">Astronomer – Emergency on-call availability (24/7) for instrument failure response</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p>
            <w:pPr>
              <w:pStyle w:val="Compact"/>
              <w:jc w:val="left"/>
            </w:pPr>
            <w:r>
              <w:t xml:space="preserve">2.7</w:t>
            </w:r>
          </w:p>
        </w:tc>
        <w:tc>
          <w:tcPr/>
          <w:p>
            <w:pPr>
              <w:pStyle w:val="Compact"/>
              <w:jc w:val="left"/>
            </w:pPr>
            <w:r>
              <w:t xml:space="preserve">Travel and accommodation within Switzerland Zurich metropolitan area</w:t>
            </w:r>
          </w:p>
        </w:tc>
        <w:tc>
          <w:tcPr/>
          <w:p>
            <w:pPr>
              <w:pStyle w:val="Compact"/>
              <w:jc w:val="left"/>
            </w:pPr>
            <w:r>
              <w:t xml:space="preserve">Estimated 24 days</w:t>
            </w:r>
          </w:p>
        </w:tc>
        <w:tc>
          <w:tcPr/>
          <w:p>
            <w:pPr>
              <w:pStyle w:val="Compact"/>
              <w:jc w:val="left"/>
            </w:pPr>
            <w:r>
              <w:t xml:space="preserve">350 / day</w:t>
            </w:r>
          </w:p>
        </w:tc>
        <w:tc>
          <w:tcPr/>
          <w:p>
            <w:pPr>
              <w:pStyle w:val="Compact"/>
              <w:jc w:val="left"/>
            </w:pPr>
            <w:r>
              <w:t xml:space="preserve">8,400.00</w:t>
            </w:r>
          </w:p>
        </w:tc>
      </w:tr>
      <w:tr>
        <w:tc>
          <w:tcPr/>
          <w:p>
            <w:pPr>
              <w:pStyle w:val="Compact"/>
              <w:jc w:val="left"/>
            </w:pPr>
            <w:r>
              <w:t xml:space="preserve">2.8</w:t>
            </w:r>
          </w:p>
        </w:tc>
        <w:tc>
          <w:tcPr/>
          <w:p>
            <w:pPr>
              <w:pStyle w:val="Compact"/>
              <w:jc w:val="left"/>
            </w:pPr>
            <w:r>
              <w:t xml:space="preserve">Software licences and computational resources (astrometric pipeline, spectral analysis tools)</w:t>
            </w:r>
          </w:p>
        </w:tc>
        <w:tc>
          <w:tcPr/>
          <w:p>
            <w:pPr>
              <w:pStyle w:val="Compact"/>
              <w:jc w:val="left"/>
            </w:pPr>
            <w:r>
              <w:t xml:space="preserve">12 months</w:t>
            </w:r>
          </w:p>
        </w:tc>
        <w:tc>
          <w:tcPr/>
          <w:p>
            <w:pPr>
              <w:pStyle w:val="Compact"/>
              <w:jc w:val="left"/>
            </w:pPr>
            <w:r>
              <w:t xml:space="preserve">2,200 / month</w:t>
            </w:r>
          </w:p>
        </w:tc>
        <w:tc>
          <w:tcPr/>
          <w:p>
            <w:pPr>
              <w:pStyle w:val="Compact"/>
              <w:jc w:val="left"/>
            </w:pPr>
            <w:r>
              <w:t xml:space="preserve">26,400.00</w:t>
            </w:r>
          </w:p>
        </w:tc>
      </w:tr>
      <w:tr>
        <w:tc>
          <w:tcPr>
            <w:gridSpan w:val="4"/>
          </w:tcPr>
          <w:p>
            <w:pPr>
              <w:pStyle w:val="Compact"/>
              <w:jc w:val="left"/>
            </w:pPr>
            <w:r>
              <w:t xml:space="preserve">Subtotal (excl. VAT)</w:t>
            </w:r>
          </w:p>
        </w:tc>
        <w:tc>
          <w:tcPr/>
          <w:p>
            <w:pPr>
              <w:pStyle w:val="Compact"/>
              <w:jc w:val="left"/>
            </w:pPr>
            <w:r>
              <w:t xml:space="preserve">292,500.00</w:t>
            </w:r>
          </w:p>
        </w:tc>
      </w:tr>
      <w:tr>
        <w:tc>
          <w:tcPr>
            <w:gridSpan w:val="4"/>
          </w:tcPr>
          <w:p>
            <w:pPr>
              <w:pStyle w:val="Compact"/>
              <w:jc w:val="left"/>
            </w:pPr>
            <w:r>
              <w:t xml:space="preserve">VAT (7.7% – Swiss standard rate)</w:t>
            </w:r>
          </w:p>
        </w:tc>
        <w:tc>
          <w:tcPr/>
          <w:p>
            <w:pPr>
              <w:pStyle w:val="Compact"/>
              <w:jc w:val="left"/>
            </w:pPr>
            <w:r>
              <w:t xml:space="preserve">22,522.50</w:t>
            </w:r>
          </w:p>
        </w:tc>
      </w:tr>
      <w:tr>
        <w:tc>
          <w:tcPr>
            <w:gridSpan w:val="4"/>
          </w:tcPr>
          <w:p>
            <w:pPr>
              <w:pStyle w:val="Compact"/>
              <w:jc w:val="left"/>
            </w:pPr>
            <w:r>
              <w:t xml:space="preserve">TOTAL AMOUNT DUE (CHF)</w:t>
            </w:r>
          </w:p>
        </w:tc>
        <w:tc>
          <w:tcPr/>
          <w:p>
            <w:pPr>
              <w:pStyle w:val="Compact"/>
              <w:jc w:val="left"/>
            </w:pPr>
            <w:r>
              <w:t xml:space="preserve">315,022.50</w:t>
            </w:r>
          </w:p>
        </w:tc>
      </w:tr>
    </w:tbl>
    <w:bookmarkEnd w:id="22"/>
    <w:bookmarkStart w:id="23"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ninety (90) calendar days from the date of issue. Beyond this period, all rates and availability of the Astronomer team are subject to revision without prior notice.</w:t>
      </w:r>
    </w:p>
    <w:p>
      <w:pPr>
        <w:numPr>
          <w:ilvl w:val="0"/>
          <w:numId w:val="1001"/>
        </w:numPr>
        <w:pStyle w:val="Compact"/>
      </w:pPr>
      <w:r>
        <w:t xml:space="preserve">Payment terms: 30% advance payment upon acceptance of this Quotation Estimate, with the remaining 70% invoiced in equal monthly instalments over the twelve-month engagement period. All payments are to be made in Swiss Francs (CHF) via bank transfer to the account of Stellaris Astronomical Consultancy AG, UBS AG, Switzerland Zurich.</w:t>
      </w:r>
    </w:p>
    <w:p>
      <w:pPr>
        <w:numPr>
          <w:ilvl w:val="0"/>
          <w:numId w:val="1001"/>
        </w:numPr>
        <w:pStyle w:val="Compact"/>
      </w:pPr>
      <w:r>
        <w:t xml:space="preserve">The Astronomer engaged under this Quotation Estimate shall comply with all applicable Swiss federal and cantonal regulations governing astronomical observation, data protection (FADP), and research ethics as enforced within Switzerland Zurich.</w:t>
      </w:r>
    </w:p>
    <w:p>
      <w:pPr>
        <w:numPr>
          <w:ilvl w:val="0"/>
          <w:numId w:val="1001"/>
        </w:numPr>
        <w:pStyle w:val="Compact"/>
      </w:pPr>
      <w:r>
        <w:t xml:space="preserve">Any additional services beyond the scope defined in Section 2 of this Quotation Estimate shall be subject to a separate written amendment and additional Quotation Estimate prior to commencement of work.</w:t>
      </w:r>
    </w:p>
    <w:p>
      <w:pPr>
        <w:numPr>
          <w:ilvl w:val="0"/>
          <w:numId w:val="1001"/>
        </w:numPr>
        <w:pStyle w:val="Compact"/>
      </w:pPr>
      <w:r>
        <w:t xml:space="preserve">Intellectual property generated by the Astronomer during the course of this engagement shall be jointly owned by Stellaris Astronomical Consultancy AG and Eth Zurich, Switzerland Zurich, as stipulated in the accompanying Master Service Agreement.</w:t>
      </w:r>
    </w:p>
    <w:p>
      <w:pPr>
        <w:numPr>
          <w:ilvl w:val="0"/>
          <w:numId w:val="1001"/>
        </w:numPr>
        <w:pStyle w:val="Compact"/>
      </w:pPr>
      <w:r>
        <w:t xml:space="preserve">This Quotation Estimate does not constitute a binding contract until formally accepted in writing by both parties. Acceptance shall be confirmed by signature on the attached order form.</w:t>
      </w:r>
    </w:p>
    <w:p>
      <w:pPr>
        <w:numPr>
          <w:ilvl w:val="0"/>
          <w:numId w:val="1001"/>
        </w:numPr>
        <w:pStyle w:val="Compact"/>
      </w:pPr>
      <w:r>
        <w:t xml:space="preserve">Force majeure events, including but not limited to severe weather conditions affecting observatory operations in Switzerland Zurich, shall be addressed through mutual consultation and shall not constitute grounds for penalty or termination.</w:t>
      </w:r>
    </w:p>
    <w:p>
      <w:pPr>
        <w:numPr>
          <w:ilvl w:val="0"/>
          <w:numId w:val="1001"/>
        </w:numPr>
        <w:pStyle w:val="Compact"/>
      </w:pPr>
      <w:r>
        <w:t xml:space="preserve">Disputes arising from this Quotation Estimate or the subsequent engagement shall be resolved under the jurisdiction of the courts of the Canton of Zurich, Switzerland.</w:t>
      </w:r>
    </w:p>
    <w:bookmarkEnd w:id="23"/>
    <w:bookmarkStart w:id="24" w:name="acceptance-and-authorisation"/>
    <w:p>
      <w:pPr>
        <w:pStyle w:val="Heading3"/>
      </w:pPr>
      <w:r>
        <w:t xml:space="preserve">4. Acceptance and Authorisation</w:t>
      </w:r>
    </w:p>
    <w:p>
      <w:pPr>
        <w:pStyle w:val="FirstParagraph"/>
      </w:pPr>
      <w:r>
        <w:t xml:space="preserve">By signing below, the client acknowledges receipt of this Quotation Estimate and confirms that the Astronomer services, pricing, and terms outlined herein are acceptable. This Quotation Estimate shall become a binding service agreement upon dual signature and the receipt of the advance payment.</w:t>
      </w:r>
    </w:p>
    <w:p>
      <w:pPr>
        <w:pStyle w:val="BodyText"/>
      </w:pPr>
      <w:r>
        <w:rPr>
          <w:bCs/>
          <w:b/>
        </w:rPr>
        <w:t xml:space="preserve">For Stellaris Astronomical Consultancy AG</w:t>
      </w:r>
      <w:r>
        <w:br/>
      </w:r>
      <w:r>
        <w:br/>
      </w:r>
      <w:r>
        <w:t xml:space="preserve">Name: Dr. Helena Voss</w:t>
      </w:r>
      <w:r>
        <w:br/>
      </w:r>
      <w:r>
        <w:t xml:space="preserve">Title: Senior Astronomer &amp; Managing Director</w:t>
      </w:r>
      <w:r>
        <w:br/>
      </w:r>
      <w:r>
        <w:t xml:space="preserve">Date: _________________________</w:t>
      </w:r>
      <w:r>
        <w:br/>
      </w:r>
      <w:r>
        <w:t xml:space="preserve">Signature: _________________________</w:t>
      </w:r>
    </w:p>
    <w:p>
      <w:pPr>
        <w:pStyle w:val="BodyText"/>
      </w:pPr>
      <w:r>
        <w:rPr>
          <w:bCs/>
          <w:b/>
        </w:rPr>
        <w:t xml:space="preserve">For Eth Zurich – Department of Physics</w:t>
      </w:r>
      <w:r>
        <w:br/>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Stellaris Astronomical Consultancy AG  |  Bahnhofstrasse 42, 8001 Switzerland Zurich  |  CHE-123.456.789</w:t>
      </w:r>
    </w:p>
    <w:p>
      <w:pPr>
        <w:pStyle w:val="BodyText"/>
      </w:pPr>
      <w:r>
        <w:t xml:space="preserve">This Quotation Estimate was generated electronically and is valid without a physical stamp.  |  Document Ref: SE-2025-ZH-04782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Switzerland Zurich</dc:title>
  <dc:creator/>
  <dc:language>en</dc:language>
  <cp:keywords/>
  <dcterms:created xsi:type="dcterms:W3CDTF">2026-10-10T01:57:21Z</dcterms:created>
  <dcterms:modified xsi:type="dcterms:W3CDTF">2026-10-10T01:57:21Z</dcterms:modified>
</cp:coreProperties>
</file>

<file path=docProps/custom.xml><?xml version="1.0" encoding="utf-8"?>
<Properties xmlns="http://schemas.openxmlformats.org/officeDocument/2006/custom-properties" xmlns:vt="http://schemas.openxmlformats.org/officeDocument/2006/docPropsVTypes"/>
</file>