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Astronomer Consulting &amp; Research Services</w:t>
      </w:r>
    </w:p>
    <w:p>
      <w:pPr>
        <w:pStyle w:val="BodyText"/>
      </w:pPr>
      <w:r>
        <w:t xml:space="preserve">United States Houston, Texas 77058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QE-AST-2025-0472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By:</w:t>
            </w:r>
          </w:p>
        </w:tc>
        <w:tc>
          <w:tcPr/>
          <w:p>
            <w:pPr>
              <w:pStyle w:val="Compact"/>
              <w:jc w:val="left"/>
            </w:pPr>
            <w:r>
              <w:t xml:space="preserve">Dr. Elena M. Vasquez, Lead Astronomer &amp; Principal Consultant</w:t>
            </w:r>
          </w:p>
        </w:tc>
      </w:tr>
      <w:tr>
        <w:tc>
          <w:tcPr/>
          <w:p>
            <w:pPr>
              <w:pStyle w:val="Compact"/>
              <w:jc w:val="left"/>
            </w:pPr>
            <w:r>
              <w:t xml:space="preserve">Client:</w:t>
            </w:r>
          </w:p>
        </w:tc>
        <w:tc>
          <w:tcPr/>
          <w:p>
            <w:pPr>
              <w:pStyle w:val="Compact"/>
              <w:jc w:val="left"/>
            </w:pPr>
            <w:r>
              <w:t xml:space="preserve">Gulf Coast Aerospace &amp; Research Consortium, 2450 NASA Pkwy, United States Houston, TX 77058</w:t>
            </w:r>
          </w:p>
        </w:tc>
      </w:tr>
      <w:tr>
        <w:tc>
          <w:tcPr/>
          <w:p>
            <w:pPr>
              <w:pStyle w:val="Compact"/>
              <w:jc w:val="left"/>
            </w:pPr>
            <w:r>
              <w:t xml:space="preserve">Project Location:</w:t>
            </w:r>
          </w:p>
        </w:tc>
        <w:tc>
          <w:tcPr/>
          <w:p>
            <w:pPr>
              <w:pStyle w:val="Compact"/>
              <w:jc w:val="left"/>
            </w:pPr>
            <w:r>
              <w:t xml:space="preserve">United States Houston, Texas – Johnson Space Center Adjacent Facilities</w:t>
            </w:r>
          </w:p>
        </w:tc>
      </w:tr>
      <w:tr>
        <w:tc>
          <w:tcPr/>
          <w:p>
            <w:pPr>
              <w:pStyle w:val="Compact"/>
              <w:jc w:val="left"/>
            </w:pPr>
            <w:r>
              <w:t xml:space="preserve">Payment Terms:</w:t>
            </w:r>
          </w:p>
        </w:tc>
        <w:tc>
          <w:tcPr/>
          <w:p>
            <w:pPr>
              <w:pStyle w:val="Compact"/>
              <w:jc w:val="left"/>
            </w:pPr>
            <w:r>
              <w:t xml:space="preserve">Net 30 days from invoice date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for professional Astronomer services submitted by the Gulf Coast Aerospace &amp; Research Consortium. The scope of work outlined herein encompasses a comprehensive engagement of a senior Astronomer to support observational research, data analysis, and technical advisory functions within the United States Houston metropolitan area. Given the proximity to NASA's Johnson Space Center and the Texas Medical Center's growing interest in space-adjacent research, this Quotation Estimate reflects the specialized expertise required to deliver high-caliber astronomical consulting in the United States Houston region.</w:t>
      </w:r>
    </w:p>
    <w:bookmarkEnd w:id="21"/>
    <w:bookmarkStart w:id="22" w:name="detailed-scope-of-astronomer-services"/>
    <w:p>
      <w:pPr>
        <w:pStyle w:val="Heading2"/>
      </w:pPr>
      <w:r>
        <w:t xml:space="preserve">2. Detailed Scope of Astronomer Services</w:t>
      </w:r>
    </w:p>
    <w:p>
      <w:pPr>
        <w:pStyle w:val="FirstParagraph"/>
      </w:pPr>
      <w:r>
        <w:t xml:space="preserve">The Astronomer engaged under this Quotation Estimate shall perform the following duties and deliverables over a twelve-month contract period:</w:t>
      </w:r>
    </w:p>
    <w:p>
      <w:pPr>
        <w:numPr>
          <w:ilvl w:val="0"/>
          <w:numId w:val="1001"/>
        </w:numPr>
        <w:pStyle w:val="Compact"/>
      </w:pPr>
      <w:r>
        <w:rPr>
          <w:bCs/>
          <w:b/>
        </w:rPr>
        <w:t xml:space="preserve">Observational Campaign Planning:</w:t>
      </w:r>
      <w:r>
        <w:t xml:space="preserve"> </w:t>
      </w:r>
      <w:r>
        <w:t xml:space="preserve">Design and coordinate at least four (4) dedicated deep-sky observation campaigns utilizing the 1.2-meter research telescope located at the Clear Fork Observatory, approximately 45 miles west of United States Houston. The Astronomer will define target lists, exposure strategies, and scheduling windows optimized for the local sky conditions of the Texas Gulf Coast.</w:t>
      </w:r>
    </w:p>
    <w:p>
      <w:pPr>
        <w:numPr>
          <w:ilvl w:val="0"/>
          <w:numId w:val="1001"/>
        </w:numPr>
        <w:pStyle w:val="Compact"/>
      </w:pPr>
      <w:r>
        <w:rPr>
          <w:bCs/>
          <w:b/>
        </w:rPr>
        <w:t xml:space="preserve">Spectroscopic Data Analysis:</w:t>
      </w:r>
      <w:r>
        <w:t xml:space="preserve"> </w:t>
      </w:r>
      <w:r>
        <w:t xml:space="preserve">Process and interpret high-resolution spectroscopic data sets (R &gt; 50,000) for a minimum of 200 celestial objects, producing peer-review-ready reduction pipelines and published-quality figures.</w:t>
      </w:r>
    </w:p>
    <w:p>
      <w:pPr>
        <w:numPr>
          <w:ilvl w:val="0"/>
          <w:numId w:val="1001"/>
        </w:numPr>
        <w:pStyle w:val="Compact"/>
      </w:pPr>
      <w:r>
        <w:rPr>
          <w:bCs/>
          <w:b/>
        </w:rPr>
        <w:t xml:space="preserve">Technical Advisory &amp; Consultation:</w:t>
      </w:r>
      <w:r>
        <w:t xml:space="preserve"> </w:t>
      </w:r>
      <w:r>
        <w:t xml:space="preserve">Provide on-site and remote advisory sessions (no fewer than 12 sessions per quarter) to the Consortium's engineering and research teams regarding astrophysical modeling, radiative transfer calculations, and instrument calibration protocols.</w:t>
      </w:r>
    </w:p>
    <w:p>
      <w:pPr>
        <w:numPr>
          <w:ilvl w:val="0"/>
          <w:numId w:val="1001"/>
        </w:numPr>
        <w:pStyle w:val="Compact"/>
      </w:pPr>
      <w:r>
        <w:rPr>
          <w:bCs/>
          <w:b/>
        </w:rPr>
        <w:t xml:space="preserve">Grant &amp; Proposal Support:</w:t>
      </w:r>
      <w:r>
        <w:t xml:space="preserve"> </w:t>
      </w:r>
      <w:r>
        <w:t xml:space="preserve">Assist in drafting and reviewing at least three (3) federal grant proposals (NASA, NSF, or DOE) in which the Astronomer's expertise in observational astrophysics or cosmology is a central component.</w:t>
      </w:r>
    </w:p>
    <w:p>
      <w:pPr>
        <w:numPr>
          <w:ilvl w:val="0"/>
          <w:numId w:val="1001"/>
        </w:numPr>
        <w:pStyle w:val="Compact"/>
      </w:pPr>
      <w:r>
        <w:rPr>
          <w:bCs/>
          <w:b/>
        </w:rPr>
        <w:t xml:space="preserve">Public Outreach &amp; Education:</w:t>
      </w:r>
      <w:r>
        <w:t xml:space="preserve"> </w:t>
      </w:r>
      <w:r>
        <w:t xml:space="preserve">Deliver a minimum of two (2) public lectures per year at venues within United States Houston, including the Houston Museum of Natural Science and the Rice University Department of Physics and Astronomy.</w:t>
      </w:r>
    </w:p>
    <w:p>
      <w:pPr>
        <w:numPr>
          <w:ilvl w:val="0"/>
          <w:numId w:val="1001"/>
        </w:numPr>
        <w:pStyle w:val="Compact"/>
      </w:pPr>
      <w:r>
        <w:rPr>
          <w:bCs/>
          <w:b/>
        </w:rPr>
        <w:t xml:space="preserve">Report Writing:</w:t>
      </w:r>
      <w:r>
        <w:t xml:space="preserve"> </w:t>
      </w:r>
      <w:r>
        <w:t xml:space="preserve">Submit a detailed quarterly progress report and a final comprehensive annual report documenting all findings, methodologies, and recommendations.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Astronomer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Astronomer – Professional Retainer (full-time equivalent, 40 hrs/week)</w:t>
            </w:r>
          </w:p>
        </w:tc>
        <w:tc>
          <w:tcPr/>
          <w:p>
            <w:pPr>
              <w:pStyle w:val="Compact"/>
              <w:jc w:val="left"/>
            </w:pPr>
            <w:r>
              <w:t xml:space="preserve">12 months</w:t>
            </w:r>
          </w:p>
        </w:tc>
        <w:tc>
          <w:tcPr/>
          <w:p>
            <w:pPr>
              <w:pStyle w:val="Compact"/>
              <w:jc w:val="left"/>
            </w:pPr>
            <w:r>
              <w:t xml:space="preserve">$14,500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Observational Campaign Coordination &amp; Telescope Time Allocation (Clear Fork Observatory, United States Houston area)</w:t>
            </w:r>
          </w:p>
        </w:tc>
        <w:tc>
          <w:tcPr/>
          <w:p>
            <w:pPr>
              <w:pStyle w:val="Compact"/>
              <w:jc w:val="left"/>
            </w:pPr>
            <w:r>
              <w:t xml:space="preserve">4 campaigns</w:t>
            </w:r>
          </w:p>
        </w:tc>
        <w:tc>
          <w:tcPr/>
          <w:p>
            <w:pPr>
              <w:pStyle w:val="Compact"/>
              <w:jc w:val="left"/>
            </w:pPr>
            <w:r>
              <w:t xml:space="preserve">$8,200 / campaign</w:t>
            </w:r>
          </w:p>
        </w:tc>
        <w:tc>
          <w:tcPr/>
          <w:p>
            <w:pPr>
              <w:pStyle w:val="Compact"/>
              <w:jc w:val="left"/>
            </w:pPr>
            <w:r>
              <w:t xml:space="preserve">$32,800.00</w:t>
            </w:r>
          </w:p>
        </w:tc>
      </w:tr>
      <w:tr>
        <w:tc>
          <w:tcPr/>
          <w:p>
            <w:pPr>
              <w:pStyle w:val="Compact"/>
              <w:jc w:val="left"/>
            </w:pPr>
            <w:r>
              <w:t xml:space="preserve">03</w:t>
            </w:r>
          </w:p>
        </w:tc>
        <w:tc>
          <w:tcPr/>
          <w:p>
            <w:pPr>
              <w:pStyle w:val="Compact"/>
              <w:jc w:val="left"/>
            </w:pPr>
            <w:r>
              <w:t xml:space="preserve">Spectroscopic Data Reduction &amp; Analysis (200 objects, R &gt; 50,000)</w:t>
            </w:r>
          </w:p>
        </w:tc>
        <w:tc>
          <w:tcPr/>
          <w:p>
            <w:pPr>
              <w:pStyle w:val="Compact"/>
              <w:jc w:val="left"/>
            </w:pPr>
            <w:r>
              <w:t xml:space="preserve">1 lot</w:t>
            </w:r>
          </w:p>
        </w:tc>
        <w:tc>
          <w:tcPr/>
          <w:p>
            <w:pPr>
              <w:pStyle w:val="Compact"/>
              <w:jc w:val="left"/>
            </w:pPr>
            <w:r>
              <w:t xml:space="preserve">$22,500 / lot</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Technical Advisory Sessions (on-site in United States Houston + remote)</w:t>
            </w:r>
          </w:p>
        </w:tc>
        <w:tc>
          <w:tcPr/>
          <w:p>
            <w:pPr>
              <w:pStyle w:val="Compact"/>
              <w:jc w:val="left"/>
            </w:pPr>
            <w:r>
              <w:t xml:space="preserve">48 sessions / yr</w:t>
            </w:r>
          </w:p>
        </w:tc>
        <w:tc>
          <w:tcPr/>
          <w:p>
            <w:pPr>
              <w:pStyle w:val="Compact"/>
              <w:jc w:val="left"/>
            </w:pPr>
            <w:r>
              <w:t xml:space="preserve">$650 / session</w:t>
            </w:r>
          </w:p>
        </w:tc>
        <w:tc>
          <w:tcPr/>
          <w:p>
            <w:pPr>
              <w:pStyle w:val="Compact"/>
              <w:jc w:val="left"/>
            </w:pPr>
            <w:r>
              <w:t xml:space="preserve">$31,200.00</w:t>
            </w:r>
          </w:p>
        </w:tc>
      </w:tr>
      <w:tr>
        <w:tc>
          <w:tcPr/>
          <w:p>
            <w:pPr>
              <w:pStyle w:val="Compact"/>
              <w:jc w:val="left"/>
            </w:pPr>
            <w:r>
              <w:t xml:space="preserve">05</w:t>
            </w:r>
          </w:p>
        </w:tc>
        <w:tc>
          <w:tcPr/>
          <w:p>
            <w:pPr>
              <w:pStyle w:val="Compact"/>
              <w:jc w:val="left"/>
            </w:pPr>
            <w:r>
              <w:t xml:space="preserve">Grant Proposal Development &amp; Review Support</w:t>
            </w:r>
          </w:p>
        </w:tc>
        <w:tc>
          <w:tcPr/>
          <w:p>
            <w:pPr>
              <w:pStyle w:val="Compact"/>
              <w:jc w:val="left"/>
            </w:pPr>
            <w:r>
              <w:t xml:space="preserve">3 proposals</w:t>
            </w:r>
          </w:p>
        </w:tc>
        <w:tc>
          <w:tcPr/>
          <w:p>
            <w:pPr>
              <w:pStyle w:val="Compact"/>
              <w:jc w:val="left"/>
            </w:pPr>
            <w:r>
              <w:t xml:space="preserve">$4,800 / proposal</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Public Outreach Lectures &amp; Educational Programs (United States Houston venues)</w:t>
            </w:r>
          </w:p>
        </w:tc>
        <w:tc>
          <w:tcPr/>
          <w:p>
            <w:pPr>
              <w:pStyle w:val="Compact"/>
              <w:jc w:val="left"/>
            </w:pPr>
            <w:r>
              <w:t xml:space="preserve">2 lectures / yr</w:t>
            </w:r>
          </w:p>
        </w:tc>
        <w:tc>
          <w:tcPr/>
          <w:p>
            <w:pPr>
              <w:pStyle w:val="Compact"/>
              <w:jc w:val="left"/>
            </w:pPr>
            <w:r>
              <w:t xml:space="preserve">$3,500 / lecture</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Quarterly &amp; Annual Report Writing (Astronomer-authored)</w:t>
            </w:r>
          </w:p>
        </w:tc>
        <w:tc>
          <w:tcPr/>
          <w:p>
            <w:pPr>
              <w:pStyle w:val="Compact"/>
              <w:jc w:val="left"/>
            </w:pPr>
            <w:r>
              <w:t xml:space="preserve">5 reports</w:t>
            </w:r>
          </w:p>
        </w:tc>
        <w:tc>
          <w:tcPr/>
          <w:p>
            <w:pPr>
              <w:pStyle w:val="Compact"/>
              <w:jc w:val="left"/>
            </w:pPr>
            <w:r>
              <w:t xml:space="preserve">$2,200 / report</w:t>
            </w:r>
          </w:p>
        </w:tc>
        <w:tc>
          <w:tcPr/>
          <w:p>
            <w:pPr>
              <w:pStyle w:val="Compact"/>
              <w:jc w:val="left"/>
            </w:pPr>
            <w:r>
              <w:t xml:space="preserve">$11,000.00</w:t>
            </w:r>
          </w:p>
        </w:tc>
      </w:tr>
      <w:tr>
        <w:tc>
          <w:tcPr/>
          <w:p>
            <w:pPr>
              <w:pStyle w:val="Compact"/>
              <w:jc w:val="left"/>
            </w:pPr>
            <w:r>
              <w:t xml:space="preserve">08</w:t>
            </w:r>
          </w:p>
        </w:tc>
        <w:tc>
          <w:tcPr/>
          <w:p>
            <w:pPr>
              <w:pStyle w:val="Compact"/>
              <w:jc w:val="left"/>
            </w:pPr>
            <w:r>
              <w:t xml:space="preserve">Travel, Lodging &amp; Per Diem (within United States Houston metro and regional observatory sites)</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09</w:t>
            </w:r>
          </w:p>
        </w:tc>
        <w:tc>
          <w:tcPr/>
          <w:p>
            <w:pPr>
              <w:pStyle w:val="Compact"/>
              <w:jc w:val="left"/>
            </w:pPr>
            <w:r>
              <w:t xml:space="preserve">Software Licenses, Computational Resources &amp; Data Storage</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Professional Liability Insurance &amp; Indemnification (Astronomer engagement)</w:t>
            </w:r>
          </w:p>
        </w:tc>
        <w:tc>
          <w:tcPr/>
          <w:p>
            <w:pPr>
              <w:pStyle w:val="Compact"/>
              <w:jc w:val="left"/>
            </w:pPr>
            <w:r>
              <w:t xml:space="preserve">12 months</w:t>
            </w:r>
          </w:p>
        </w:tc>
        <w:tc>
          <w:tcPr/>
          <w:p>
            <w:pPr>
              <w:pStyle w:val="Compact"/>
              <w:jc w:val="left"/>
            </w:pPr>
            <w:r>
              <w:t xml:space="preserve">$5,500 / year</w:t>
            </w:r>
          </w:p>
        </w:tc>
        <w:tc>
          <w:tcPr/>
          <w:p>
            <w:pPr>
              <w:pStyle w:val="Compact"/>
              <w:jc w:val="left"/>
            </w:pPr>
            <w:r>
              <w:t xml:space="preserve">$5,500.00</w:t>
            </w:r>
          </w:p>
        </w:tc>
      </w:tr>
      <w:tr>
        <w:tc>
          <w:tcPr>
            <w:gridSpan w:val="4"/>
          </w:tcPr>
          <w:p>
            <w:pPr>
              <w:pStyle w:val="Compact"/>
              <w:jc w:val="right"/>
            </w:pPr>
            <w:r>
              <w:t xml:space="preserve">Subtotal:</w:t>
            </w:r>
          </w:p>
        </w:tc>
        <w:tc>
          <w:tcPr/>
          <w:p>
            <w:pPr>
              <w:pStyle w:val="Compact"/>
              <w:jc w:val="left"/>
            </w:pPr>
            <w:r>
              <w:t xml:space="preserve">$334,900.00</w:t>
            </w:r>
          </w:p>
        </w:tc>
      </w:tr>
      <w:tr>
        <w:tc>
          <w:tcPr>
            <w:gridSpan w:val="4"/>
          </w:tcPr>
          <w:p>
            <w:pPr>
              <w:pStyle w:val="Compact"/>
              <w:jc w:val="right"/>
            </w:pPr>
            <w:r>
              <w:t xml:space="preserve">Applicable Texas State Sales &amp; Service Tax (8.25%):</w:t>
            </w:r>
          </w:p>
        </w:tc>
        <w:tc>
          <w:tcPr/>
          <w:p>
            <w:pPr>
              <w:pStyle w:val="Compact"/>
              <w:jc w:val="left"/>
            </w:pPr>
            <w:r>
              <w:t xml:space="preserve">$27,629.25</w:t>
            </w:r>
          </w:p>
        </w:tc>
      </w:tr>
      <w:tr>
        <w:tc>
          <w:tcPr>
            <w:gridSpan w:val="4"/>
          </w:tcPr>
          <w:p>
            <w:pPr>
              <w:pStyle w:val="Compact"/>
              <w:jc w:val="right"/>
            </w:pPr>
            <w:r>
              <w:rPr>
                <w:bCs/>
                <w:b/>
              </w:rPr>
              <w:t xml:space="preserve">TOTAL ESTIMATED COST (USD):</w:t>
            </w:r>
          </w:p>
        </w:tc>
        <w:tc>
          <w:tcPr/>
          <w:p>
            <w:pPr>
              <w:pStyle w:val="Compact"/>
              <w:jc w:val="left"/>
            </w:pPr>
            <w:r>
              <w:rPr>
                <w:bCs/>
                <w:b/>
              </w:rPr>
              <w:t xml:space="preserve">$362,529.25</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the expiration date, all rates and availability of the Astronomer are subject to re-evaluation.</w:t>
      </w:r>
    </w:p>
    <w:p>
      <w:pPr>
        <w:numPr>
          <w:ilvl w:val="0"/>
          <w:numId w:val="1002"/>
        </w:numPr>
        <w:pStyle w:val="Compact"/>
      </w:pPr>
      <w:r>
        <w:t xml:space="preserve">Payment shall be rendered in United States Dollars (USD) via wire transfer or ACH to the account designated by the Astronomer's consulting entity. Invoices will be issued on a monthly basis, due within thirty (30) days of receipt.</w:t>
      </w:r>
    </w:p>
    <w:p>
      <w:pPr>
        <w:numPr>
          <w:ilvl w:val="0"/>
          <w:numId w:val="1002"/>
        </w:numPr>
        <w:pStyle w:val="Compact"/>
      </w:pPr>
      <w:r>
        <w:t xml:space="preserve">The Astronomer shall maintain professional licensure, relevant certifications, and all necessary permits to conduct astronomical observations from sites within the United States Houston area and surrounding Texas counties.</w:t>
      </w:r>
    </w:p>
    <w:p>
      <w:pPr>
        <w:numPr>
          <w:ilvl w:val="0"/>
          <w:numId w:val="1002"/>
        </w:numPr>
        <w:pStyle w:val="Compact"/>
      </w:pPr>
      <w:r>
        <w:t xml:space="preserve">All intellectual property, data sets, and publications generated under this engagement shall be jointly owned by the Client and the Astronomer, as further specified in the definitive Service Agreement to be executed upon acceptance of this Quotation Estimate.</w:t>
      </w:r>
    </w:p>
    <w:p>
      <w:pPr>
        <w:numPr>
          <w:ilvl w:val="0"/>
          <w:numId w:val="1002"/>
        </w:numPr>
        <w:pStyle w:val="Compact"/>
      </w:pPr>
      <w:r>
        <w:t xml:space="preserve">Either party may terminate this engagement with sixty (60) days' written notice. In the event of early termination, the Client shall be liable for all services rendered and non-cancellable commitments (e.g., reserved telescope time) up to the termination date.</w:t>
      </w:r>
    </w:p>
    <w:p>
      <w:pPr>
        <w:numPr>
          <w:ilvl w:val="0"/>
          <w:numId w:val="1002"/>
        </w:numPr>
        <w:pStyle w:val="Compact"/>
      </w:pPr>
      <w:r>
        <w:t xml:space="preserve">This Quotation Estimate does not constitute a binding contract. A formal Service Agreement, incorporating all terms herein, must be executed by both parties before any work commences.</w:t>
      </w:r>
    </w:p>
    <w:p>
      <w:pPr>
        <w:numPr>
          <w:ilvl w:val="0"/>
          <w:numId w:val="1002"/>
        </w:numPr>
        <w:pStyle w:val="Compact"/>
      </w:pPr>
      <w:r>
        <w:t xml:space="preserve">All work shall be performed in compliance with applicable federal, Texas state, and United States Houston municipal regulations, including but not limited to environmental permits for nighttime observation activities and data privacy statutes.</w:t>
      </w:r>
    </w:p>
    <w:p>
      <w:pPr>
        <w:numPr>
          <w:ilvl w:val="0"/>
          <w:numId w:val="1002"/>
        </w:numPr>
        <w:pStyle w:val="Compact"/>
      </w:pPr>
      <w:r>
        <w:t xml:space="preserve">Force majeure events, including but not limited to severe weather common to the United States Houston Gulf Coast region, shall excuse timely performance for the duration of the event plus a reasonable recovery period.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scope, and pricing outlined for the Astronomer services to be delivered in United States Houston, Texas. This signature constitutes a request to proceed with the execution of the definitive Service Agreement.</w:t>
      </w:r>
    </w:p>
    <w:p>
      <w:pPr>
        <w:pStyle w:val="BodyText"/>
      </w:pPr>
      <w:r>
        <w:rPr>
          <w:bCs/>
          <w:b/>
        </w:rPr>
        <w:t xml:space="preserve">For the Client:</w:t>
      </w:r>
      <w:r>
        <w:br/>
      </w:r>
      <w:r>
        <w:t xml:space="preserve">Gulf Coast Aerospace &amp; Research Consortium</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Astronomer / Consultant:</w:t>
      </w:r>
      <w:r>
        <w:br/>
      </w:r>
      <w:r>
        <w:t xml:space="preserve">Dr. Elena M. Vasquez, Ph.D.</w:t>
      </w:r>
      <w:r>
        <w:br/>
      </w:r>
      <w:r>
        <w:t xml:space="preserve">Vasquez Astronomical Consulting LLC</w:t>
      </w:r>
      <w:r>
        <w:br/>
      </w:r>
      <w:r>
        <w:t xml:space="preserve">Name: ______________________________</w:t>
      </w:r>
      <w:r>
        <w:br/>
      </w:r>
      <w:r>
        <w:t xml:space="preserve">Title: Lead Astronomer &amp; Principal</w:t>
      </w:r>
      <w:r>
        <w:br/>
      </w:r>
      <w:r>
        <w:t xml:space="preserve">Signature: ______________________________</w:t>
      </w:r>
      <w:r>
        <w:br/>
      </w:r>
      <w:r>
        <w:t xml:space="preserve">Date: ______________________________</w:t>
      </w:r>
    </w:p>
    <w:p>
      <w:pPr>
        <w:pStyle w:val="BodyText"/>
      </w:pPr>
      <w:r>
        <w:t xml:space="preserve">Quotation Estimate No. QE-AST-2025-0472 | Issued for United States Houston, Texas | Page 1 of 1</w:t>
      </w:r>
    </w:p>
    <w:p>
      <w:pPr>
        <w:pStyle w:val="BodyText"/>
      </w:pPr>
      <w:r>
        <w:t xml:space="preserve">This document is confidential and intended solely for the named Client. Unauthorized reproduction or distribution is prohibited.</w:t>
      </w:r>
    </w:p>
    <w:p>
      <w:pPr>
        <w:pStyle w:val="BodyText"/>
      </w:pPr>
      <w:r>
        <w:t xml:space="preserve">© 2025 Vasquez Astronomical Consulting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States Houston</dc:title>
  <dc:creator/>
  <dc:language>en</dc:language>
  <cp:keywords/>
  <dcterms:created xsi:type="dcterms:W3CDTF">2026-10-10T02:01:22Z</dcterms:created>
  <dcterms:modified xsi:type="dcterms:W3CDTF">2026-10-10T02:01:22Z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