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quotation-estimate"/>
    <w:p>
      <w:pPr>
        <w:pStyle w:val="Heading1"/>
      </w:pPr>
      <w:r>
        <w:t xml:space="preserve">QUOTATION ESTIMATE</w:t>
      </w:r>
    </w:p>
    <w:p>
      <w:pPr>
        <w:pStyle w:val="FirstParagraph"/>
      </w:pPr>
      <w:r>
        <w:rPr>
          <w:bCs/>
          <w:b/>
        </w:rPr>
        <w:t xml:space="preserve">Professional Auditor Services</w:t>
      </w:r>
    </w:p>
    <w:p>
      <w:pPr>
        <w:pStyle w:val="BodyText"/>
      </w:pPr>
      <w:r>
        <w:t xml:space="preserve">Prepared for clients in</w:t>
      </w:r>
      <w:r>
        <w:t xml:space="preserve"> </w:t>
      </w:r>
      <w:r>
        <w:rPr>
          <w:bCs/>
          <w:b/>
        </w:rPr>
        <w:t xml:space="preserve">Canada Vancouver</w:t>
      </w:r>
      <w:r>
        <w:t xml:space="preserve"> </w:t>
      </w:r>
      <w:r>
        <w:t xml:space="preserve">and the surrounding British Columbia region</w:t>
      </w:r>
    </w:p>
    <w:p>
      <w:pPr>
        <w:pStyle w:val="BodyText"/>
      </w:pPr>
      <w:r>
        <w:t xml:space="preserve">Quotation Reference No.: QE-2025-VAN-0487</w:t>
      </w:r>
    </w:p>
    <w:p>
      <w:pPr>
        <w:pStyle w:val="BodyText"/>
      </w:pPr>
      <w:r>
        <w:t xml:space="preserve">Date of Issue: June 12, 2025</w:t>
      </w:r>
    </w:p>
    <w:p>
      <w:pPr>
        <w:pStyle w:val="BodyText"/>
      </w:pPr>
      <w:r>
        <w:t xml:space="preserve">Valid Until: July 12, 2025</w:t>
      </w:r>
    </w:p>
    <w:bookmarkEnd w:id="20"/>
    <w:bookmarkStart w:id="21" w:name="service-provider"/>
    <w:p>
      <w:pPr>
        <w:pStyle w:val="Heading3"/>
      </w:pPr>
      <w:r>
        <w:t xml:space="preserve">Service Provider</w:t>
      </w:r>
    </w:p>
    <w:p>
      <w:pPr>
        <w:pStyle w:val="FirstParagraph"/>
      </w:pPr>
      <w:r>
        <w:rPr>
          <w:bCs/>
          <w:b/>
        </w:rPr>
        <w:t xml:space="preserve">Northwest Pacific Audit &amp; Advisory Group Inc.</w:t>
      </w:r>
    </w:p>
    <w:p>
      <w:pPr>
        <w:pStyle w:val="BodyText"/>
      </w:pPr>
      <w:r>
        <w:t xml:space="preserve">1200 West Georgia Street, Suite 2400</w:t>
      </w:r>
    </w:p>
    <w:p>
      <w:pPr>
        <w:pStyle w:val="BodyText"/>
      </w:pPr>
      <w:r>
        <w:t xml:space="preserve">Vancouver, British Columbia V6E 4R3</w:t>
      </w:r>
    </w:p>
    <w:p>
      <w:pPr>
        <w:pStyle w:val="BodyText"/>
      </w:pPr>
      <w:r>
        <w:t xml:space="preserve">Canada</w:t>
      </w:r>
    </w:p>
    <w:p>
      <w:pPr>
        <w:pStyle w:val="BodyText"/>
      </w:pPr>
      <w:r>
        <w:t xml:space="preserve">Phone: (604) 555-0192</w:t>
      </w:r>
    </w:p>
    <w:p>
      <w:pPr>
        <w:pStyle w:val="BodyText"/>
      </w:pPr>
      <w:r>
        <w:t xml:space="preserve">Email: quotations@nwpaudit.ca</w:t>
      </w:r>
    </w:p>
    <w:p>
      <w:pPr>
        <w:pStyle w:val="BodyText"/>
      </w:pPr>
      <w:r>
        <w:t xml:space="preserve">Business No.: BC-8842107-K</w:t>
      </w:r>
    </w:p>
    <w:bookmarkEnd w:id="21"/>
    <w:bookmarkStart w:id="22" w:name="client-recipient"/>
    <w:p>
      <w:pPr>
        <w:pStyle w:val="Heading3"/>
      </w:pPr>
      <w:r>
        <w:t xml:space="preserve">Client / Recipient</w:t>
      </w:r>
    </w:p>
    <w:p>
      <w:pPr>
        <w:pStyle w:val="FirstParagraph"/>
      </w:pPr>
      <w:r>
        <w:rPr>
          <w:bCs/>
          <w:b/>
        </w:rPr>
        <w:t xml:space="preserve">[Client Company Name]</w:t>
      </w:r>
    </w:p>
    <w:p>
      <w:pPr>
        <w:pStyle w:val="BodyText"/>
      </w:pPr>
      <w:r>
        <w:t xml:space="preserve">[Street Address]</w:t>
      </w:r>
    </w:p>
    <w:p>
      <w:pPr>
        <w:pStyle w:val="BodyText"/>
      </w:pPr>
      <w:r>
        <w:t xml:space="preserve">Vancouver, British Columbia</w:t>
      </w:r>
    </w:p>
    <w:p>
      <w:pPr>
        <w:pStyle w:val="BodyText"/>
      </w:pPr>
      <w:r>
        <w:t xml:space="preserve">Canada</w:t>
      </w:r>
    </w:p>
    <w:p>
      <w:pPr>
        <w:pStyle w:val="BodyText"/>
      </w:pPr>
      <w:r>
        <w:t xml:space="preserve">Phone: [Client Phone]</w:t>
      </w:r>
    </w:p>
    <w:p>
      <w:pPr>
        <w:pStyle w:val="BodyText"/>
      </w:pPr>
      <w:r>
        <w:t xml:space="preserve">Email: [Client Email]</w:t>
      </w:r>
    </w:p>
    <w:p>
      <w:pPr>
        <w:pStyle w:val="BodyText"/>
      </w:pPr>
      <w:r>
        <w:t xml:space="preserve">Attention: [Contact Person / Title]</w:t>
      </w:r>
    </w:p>
    <w:bookmarkEnd w:id="22"/>
    <w:p>
      <w:pPr>
        <w:pStyle w:val="BodyText"/>
      </w:pPr>
      <w:r>
        <w:t xml:space="preserve">1. Purpose of This Quotation Estimate</w:t>
      </w:r>
    </w:p>
    <w:p>
      <w:pPr>
        <w:pStyle w:val="BodyText"/>
      </w:pPr>
      <w:r>
        <w:t xml:space="preserve">This</w:t>
      </w:r>
      <w:r>
        <w:t xml:space="preserve"> </w:t>
      </w:r>
      <w:r>
        <w:rPr>
          <w:bCs/>
          <w:b/>
        </w:rPr>
        <w:t xml:space="preserve">Quotation Estimate</w:t>
      </w:r>
      <w:r>
        <w:t xml:space="preserve"> </w:t>
      </w:r>
      <w:r>
        <w:t xml:space="preserve">is issued by Northwest Pacific Audit &amp; Advisory Group Inc. to provide a comprehensive, itemized cost breakdown for the engagement of a licensed</w:t>
      </w:r>
      <w:r>
        <w:t xml:space="preserve"> </w:t>
      </w:r>
      <w:r>
        <w:rPr>
          <w:bCs/>
          <w:b/>
        </w:rPr>
        <w:t xml:space="preserve">Auditor</w:t>
      </w:r>
      <w:r>
        <w:t xml:space="preserve"> </w:t>
      </w:r>
      <w:r>
        <w:t xml:space="preserve">to perform statutory, internal, and compliance audit services for the client entity operating within</w:t>
      </w:r>
      <w:r>
        <w:t xml:space="preserve"> </w:t>
      </w:r>
      <w:r>
        <w:rPr>
          <w:bCs/>
          <w:b/>
        </w:rPr>
        <w:t xml:space="preserve">Canada Vancouver</w:t>
      </w:r>
      <w:r>
        <w:t xml:space="preserve">. This document serves as a formal proposal outlining the scope of work, professional fees, estimated timelines, and all applicable terms governing the Auditor engagement. All pricing is presented in Canadian Dollars (CAD) and reflects current market rates for professional audit services in the Vancouver metropolitan area as of the date of issue.</w:t>
      </w:r>
    </w:p>
    <w:p>
      <w:pPr>
        <w:pStyle w:val="BodyText"/>
      </w:pPr>
      <w:r>
        <w:t xml:space="preserve">2. Scope of Auditor Services</w:t>
      </w:r>
    </w:p>
    <w:p>
      <w:pPr>
        <w:pStyle w:val="BodyText"/>
      </w:pPr>
      <w:r>
        <w:t xml:space="preserve">The</w:t>
      </w:r>
      <w:r>
        <w:t xml:space="preserve"> </w:t>
      </w:r>
      <w:r>
        <w:rPr>
          <w:bCs/>
          <w:b/>
        </w:rPr>
        <w:t xml:space="preserve">Auditor</w:t>
      </w:r>
      <w:r>
        <w:t xml:space="preserve"> </w:t>
      </w:r>
      <w:r>
        <w:t xml:space="preserve">engagement, as detailed in this Quotation Estimate, encompasses the following professional services to be delivered in and around</w:t>
      </w:r>
      <w:r>
        <w:t xml:space="preserve"> </w:t>
      </w:r>
      <w:r>
        <w:rPr>
          <w:bCs/>
          <w:b/>
        </w:rPr>
        <w:t xml:space="preserve">Canada Vancouver</w:t>
      </w:r>
      <w:r>
        <w:t xml:space="preserve">:</w:t>
      </w:r>
    </w:p>
    <w:p>
      <w:pPr>
        <w:numPr>
          <w:ilvl w:val="0"/>
          <w:numId w:val="1001"/>
        </w:numPr>
        <w:pStyle w:val="Compact"/>
      </w:pPr>
      <w:r>
        <w:rPr>
          <w:bCs/>
          <w:b/>
        </w:rPr>
        <w:t xml:space="preserve">Statutory Financial Audit:</w:t>
      </w:r>
      <w:r>
        <w:t xml:space="preserve"> </w:t>
      </w:r>
      <w:r>
        <w:t xml:space="preserve">Full examination of annual financial statements in accordance with Canadian Generally Accepted Accounting Principles (GAAP) and the standards set forth by the Chartered Professional Accountants of British Columbia (CPA BC).</w:t>
      </w:r>
    </w:p>
    <w:p>
      <w:pPr>
        <w:numPr>
          <w:ilvl w:val="0"/>
          <w:numId w:val="1001"/>
        </w:numPr>
        <w:pStyle w:val="Compact"/>
      </w:pPr>
      <w:r>
        <w:rPr>
          <w:bCs/>
          <w:b/>
        </w:rPr>
        <w:t xml:space="preserve">Internal Audit &amp; Risk Assessment:</w:t>
      </w:r>
      <w:r>
        <w:t xml:space="preserve"> </w:t>
      </w:r>
      <w:r>
        <w:t xml:space="preserve">Evaluation of internal controls, governance frameworks, and operational risk management processes specific to the client's Vancouver-based operations.</w:t>
      </w:r>
    </w:p>
    <w:p>
      <w:pPr>
        <w:numPr>
          <w:ilvl w:val="0"/>
          <w:numId w:val="1001"/>
        </w:numPr>
        <w:pStyle w:val="Compact"/>
      </w:pPr>
      <w:r>
        <w:rPr>
          <w:bCs/>
          <w:b/>
        </w:rPr>
        <w:t xml:space="preserve">Compliance Review:</w:t>
      </w:r>
      <w:r>
        <w:t xml:space="preserve"> </w:t>
      </w:r>
      <w:r>
        <w:t xml:space="preserve">Verification of adherence to the Canada Business Corporations Act (CBCA), the Business Corporations Act (British Columbia), and applicable federal and provincial tax regulations administered by the Canada Revenue Agency (CRA).</w:t>
      </w:r>
    </w:p>
    <w:p>
      <w:pPr>
        <w:numPr>
          <w:ilvl w:val="0"/>
          <w:numId w:val="1001"/>
        </w:numPr>
        <w:pStyle w:val="Compact"/>
      </w:pPr>
      <w:r>
        <w:rPr>
          <w:bCs/>
          <w:b/>
        </w:rPr>
        <w:t xml:space="preserve">IT &amp; Systems Audit:</w:t>
      </w:r>
      <w:r>
        <w:t xml:space="preserve"> </w:t>
      </w:r>
      <w:r>
        <w:t xml:space="preserve">Assessment of information systems, data integrity controls, and cybersecurity protocols relevant to the client's digital infrastructure in the Vancouver technology corridor.</w:t>
      </w:r>
    </w:p>
    <w:p>
      <w:pPr>
        <w:numPr>
          <w:ilvl w:val="0"/>
          <w:numId w:val="1001"/>
        </w:numPr>
        <w:pStyle w:val="Compact"/>
      </w:pPr>
      <w:r>
        <w:rPr>
          <w:bCs/>
          <w:b/>
        </w:rPr>
        <w:t xml:space="preserve">Advisory &amp; Reporting:</w:t>
      </w:r>
      <w:r>
        <w:t xml:space="preserve"> </w:t>
      </w:r>
      <w:r>
        <w:t xml:space="preserve">Preparation of the Auditor's independent opinion letter, management letter, and follow-up recommendations to be presented to the client's Board of Directors and stakeholders in Canada Vancouver.</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Line Item</w:t>
            </w:r>
          </w:p>
        </w:tc>
        <w:tc>
          <w:tcPr/>
          <w:p>
            <w:pPr>
              <w:pStyle w:val="Compact"/>
              <w:jc w:val="left"/>
            </w:pPr>
            <w:r>
              <w:t xml:space="preserve">Hours Est.</w:t>
            </w:r>
          </w:p>
        </w:tc>
        <w:tc>
          <w:tcPr/>
          <w:p>
            <w:pPr>
              <w:pStyle w:val="Compact"/>
              <w:jc w:val="left"/>
            </w:pPr>
            <w:r>
              <w:t xml:space="preserve">Rate (CAD/hr)</w:t>
            </w:r>
          </w:p>
        </w:tc>
        <w:tc>
          <w:tcPr/>
          <w:p>
            <w:pPr>
              <w:pStyle w:val="Compact"/>
              <w:jc w:val="left"/>
            </w:pPr>
            <w:r>
              <w:t xml:space="preserve">Subtotal (CAD)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Lead Auditor – Statutory Financial Audit (CPA, CA)</w:t>
            </w:r>
          </w:p>
        </w:tc>
        <w:tc>
          <w:tcPr/>
          <w:p>
            <w:pPr>
              <w:pStyle w:val="Compact"/>
              <w:jc w:val="left"/>
            </w:pPr>
            <w:r>
              <w:t xml:space="preserve">120</w:t>
            </w:r>
          </w:p>
        </w:tc>
        <w:tc>
          <w:tcPr/>
          <w:p>
            <w:pPr>
              <w:pStyle w:val="Compact"/>
              <w:jc w:val="left"/>
            </w:pPr>
            <w:r>
              <w:t xml:space="preserve">$285.00</w:t>
            </w:r>
          </w:p>
        </w:tc>
        <w:tc>
          <w:tcPr/>
          <w:p>
            <w:pPr>
              <w:pStyle w:val="Compact"/>
              <w:jc w:val="left"/>
            </w:pPr>
            <w:r>
              <w:t xml:space="preserve">$34,200.00</w:t>
            </w:r>
          </w:p>
        </w:tc>
        <w:tc>
          <w:tcPr/>
          <w:p>
            <w:pPr>
              <w:pStyle w:val="Compact"/>
              <w:jc w:val="left"/>
            </w:pPr>
            <w:r>
              <w:t xml:space="preserve">Senior-level engagement partner</w:t>
            </w:r>
          </w:p>
        </w:tc>
      </w:tr>
      <w:tr>
        <w:tc>
          <w:tcPr/>
          <w:p>
            <w:pPr>
              <w:pStyle w:val="Compact"/>
              <w:jc w:val="left"/>
            </w:pPr>
            <w:r>
              <w:t xml:space="preserve">2</w:t>
            </w:r>
          </w:p>
        </w:tc>
        <w:tc>
          <w:tcPr/>
          <w:p>
            <w:pPr>
              <w:pStyle w:val="Compact"/>
              <w:jc w:val="left"/>
            </w:pPr>
            <w:r>
              <w:t xml:space="preserve">Associate Auditor – Fieldwork &amp; Testing</w:t>
            </w:r>
          </w:p>
        </w:tc>
        <w:tc>
          <w:tcPr/>
          <w:p>
            <w:pPr>
              <w:pStyle w:val="Compact"/>
              <w:jc w:val="left"/>
            </w:pPr>
            <w:r>
              <w:t xml:space="preserve">200</w:t>
            </w:r>
          </w:p>
        </w:tc>
        <w:tc>
          <w:tcPr/>
          <w:p>
            <w:pPr>
              <w:pStyle w:val="Compact"/>
              <w:jc w:val="left"/>
            </w:pPr>
            <w:r>
              <w:t xml:space="preserve">$165.00</w:t>
            </w:r>
          </w:p>
        </w:tc>
        <w:tc>
          <w:tcPr/>
          <w:p>
            <w:pPr>
              <w:pStyle w:val="Compact"/>
              <w:jc w:val="left"/>
            </w:pPr>
            <w:r>
              <w:t xml:space="preserve">$33,000.00</w:t>
            </w:r>
          </w:p>
        </w:tc>
        <w:tc>
          <w:tcPr/>
          <w:p>
            <w:pPr>
              <w:pStyle w:val="Compact"/>
              <w:jc w:val="left"/>
            </w:pPr>
            <w:r>
              <w:t xml:space="preserve">Two (2) associates, Vancouver office</w:t>
            </w:r>
          </w:p>
        </w:tc>
      </w:tr>
      <w:tr>
        <w:tc>
          <w:tcPr/>
          <w:p>
            <w:pPr>
              <w:pStyle w:val="Compact"/>
              <w:jc w:val="left"/>
            </w:pPr>
            <w:r>
              <w:t xml:space="preserve">3</w:t>
            </w:r>
          </w:p>
        </w:tc>
        <w:tc>
          <w:tcPr/>
          <w:p>
            <w:pPr>
              <w:pStyle w:val="Compact"/>
              <w:jc w:val="left"/>
            </w:pPr>
            <w:r>
              <w:t xml:space="preserve">Internal Audit &amp; Risk Assessment Module</w:t>
            </w:r>
          </w:p>
        </w:tc>
        <w:tc>
          <w:tcPr/>
          <w:p>
            <w:pPr>
              <w:pStyle w:val="Compact"/>
              <w:jc w:val="left"/>
            </w:pPr>
            <w:r>
              <w:t xml:space="preserve">80</w:t>
            </w:r>
          </w:p>
        </w:tc>
        <w:tc>
          <w:tcPr/>
          <w:p>
            <w:pPr>
              <w:pStyle w:val="Compact"/>
              <w:jc w:val="left"/>
            </w:pPr>
            <w:r>
              <w:t xml:space="preserve">$240.00</w:t>
            </w:r>
          </w:p>
        </w:tc>
        <w:tc>
          <w:tcPr/>
          <w:p>
            <w:pPr>
              <w:pStyle w:val="Compact"/>
              <w:jc w:val="left"/>
            </w:pPr>
            <w:r>
              <w:t xml:space="preserve">$19,200.00</w:t>
            </w:r>
          </w:p>
        </w:tc>
        <w:tc>
          <w:tcPr/>
          <w:p>
            <w:pPr>
              <w:pStyle w:val="Compact"/>
              <w:jc w:val="left"/>
            </w:pPr>
            <w:r>
              <w:t xml:space="preserve">Includes control mapping &amp; gap analysis</w:t>
            </w:r>
          </w:p>
        </w:tc>
      </w:tr>
      <w:tr>
        <w:tc>
          <w:tcPr/>
          <w:p>
            <w:pPr>
              <w:pStyle w:val="Compact"/>
              <w:jc w:val="left"/>
            </w:pPr>
            <w:r>
              <w:t xml:space="preserve">4</w:t>
            </w:r>
          </w:p>
        </w:tc>
        <w:tc>
          <w:tcPr/>
          <w:p>
            <w:pPr>
              <w:pStyle w:val="Compact"/>
              <w:jc w:val="left"/>
            </w:pPr>
            <w:r>
              <w:t xml:space="preserve">Compliance &amp; Tax Regulatory Review (CRA / BC)</w:t>
            </w:r>
          </w:p>
        </w:tc>
        <w:tc>
          <w:tcPr/>
          <w:p>
            <w:pPr>
              <w:pStyle w:val="Compact"/>
              <w:jc w:val="left"/>
            </w:pPr>
            <w:r>
              <w:t xml:space="preserve">40</w:t>
            </w:r>
          </w:p>
        </w:tc>
        <w:tc>
          <w:tcPr/>
          <w:p>
            <w:pPr>
              <w:pStyle w:val="Compact"/>
              <w:jc w:val="left"/>
            </w:pPr>
            <w:r>
              <w:t xml:space="preserve">$260.00</w:t>
            </w:r>
          </w:p>
        </w:tc>
        <w:tc>
          <w:tcPr/>
          <w:p>
            <w:pPr>
              <w:pStyle w:val="Compact"/>
              <w:jc w:val="left"/>
            </w:pPr>
            <w:r>
              <w:t xml:space="preserve">$10,400.00</w:t>
            </w:r>
          </w:p>
        </w:tc>
        <w:tc>
          <w:tcPr/>
          <w:p>
            <w:pPr>
              <w:pStyle w:val="Compact"/>
              <w:jc w:val="left"/>
            </w:pPr>
            <w:r>
              <w:t xml:space="preserve">Federal &amp; provincial jurisdiction</w:t>
            </w:r>
          </w:p>
        </w:tc>
      </w:tr>
      <w:tr>
        <w:tc>
          <w:tcPr/>
          <w:p>
            <w:pPr>
              <w:pStyle w:val="Compact"/>
              <w:jc w:val="left"/>
            </w:pPr>
            <w:r>
              <w:t xml:space="preserve">5</w:t>
            </w:r>
          </w:p>
        </w:tc>
        <w:tc>
          <w:tcPr/>
          <w:p>
            <w:pPr>
              <w:pStyle w:val="Compact"/>
              <w:jc w:val="left"/>
            </w:pPr>
            <w:r>
              <w:t xml:space="preserve">IT Systems &amp; Cybersecurity Audit</w:t>
            </w:r>
          </w:p>
        </w:tc>
        <w:tc>
          <w:tcPr/>
          <w:p>
            <w:pPr>
              <w:pStyle w:val="Compact"/>
              <w:jc w:val="left"/>
            </w:pPr>
            <w:r>
              <w:t xml:space="preserve">50</w:t>
            </w:r>
          </w:p>
        </w:tc>
        <w:tc>
          <w:tcPr/>
          <w:p>
            <w:pPr>
              <w:pStyle w:val="Compact"/>
              <w:jc w:val="left"/>
            </w:pPr>
            <w:r>
              <w:t xml:space="preserve">$275.00</w:t>
            </w:r>
          </w:p>
        </w:tc>
        <w:tc>
          <w:tcPr/>
          <w:p>
            <w:pPr>
              <w:pStyle w:val="Compact"/>
              <w:jc w:val="left"/>
            </w:pPr>
            <w:r>
              <w:t xml:space="preserve">$13,750.00</w:t>
            </w:r>
          </w:p>
        </w:tc>
        <w:tc>
          <w:tcPr/>
          <w:p>
            <w:pPr>
              <w:pStyle w:val="Compact"/>
              <w:jc w:val="left"/>
            </w:pPr>
            <w:r>
              <w:t xml:space="preserve">Specialist auditor, Vancouver tech sector</w:t>
            </w:r>
          </w:p>
        </w:tc>
      </w:tr>
      <w:tr>
        <w:tc>
          <w:tcPr/>
          <w:p>
            <w:pPr>
              <w:pStyle w:val="Compact"/>
              <w:jc w:val="left"/>
            </w:pPr>
            <w:r>
              <w:t xml:space="preserve">6</w:t>
            </w:r>
          </w:p>
        </w:tc>
        <w:tc>
          <w:tcPr/>
          <w:p>
            <w:pPr>
              <w:pStyle w:val="Compact"/>
              <w:jc w:val="left"/>
            </w:pPr>
            <w:r>
              <w:t xml:space="preserve">Reporting, Opinion Letter &amp; Board Presentation</w:t>
            </w:r>
          </w:p>
        </w:tc>
        <w:tc>
          <w:tcPr/>
          <w:p>
            <w:pPr>
              <w:pStyle w:val="Compact"/>
              <w:jc w:val="left"/>
            </w:pPr>
            <w:r>
              <w:t xml:space="preserve">30</w:t>
            </w:r>
          </w:p>
        </w:tc>
        <w:tc>
          <w:tcPr/>
          <w:p>
            <w:pPr>
              <w:pStyle w:val="Compact"/>
              <w:jc w:val="left"/>
            </w:pPr>
            <w:r>
              <w:t xml:space="preserve">$285.00</w:t>
            </w:r>
          </w:p>
        </w:tc>
        <w:tc>
          <w:tcPr/>
          <w:p>
            <w:pPr>
              <w:pStyle w:val="Compact"/>
              <w:jc w:val="left"/>
            </w:pPr>
            <w:r>
              <w:t xml:space="preserve">$8,550.00</w:t>
            </w:r>
          </w:p>
        </w:tc>
        <w:tc>
          <w:tcPr/>
          <w:p>
            <w:pPr>
              <w:pStyle w:val="Compact"/>
              <w:jc w:val="left"/>
            </w:pPr>
            <w:r>
              <w:t xml:space="preserve">Final deliverables in Canada Vancouver</w:t>
            </w:r>
          </w:p>
        </w:tc>
      </w:tr>
      <w:tr>
        <w:tc>
          <w:tcPr/>
          <w:p>
            <w:pPr>
              <w:pStyle w:val="Compact"/>
              <w:jc w:val="left"/>
            </w:pPr>
            <w:r>
              <w:t xml:space="preserve">7</w:t>
            </w:r>
          </w:p>
        </w:tc>
        <w:tc>
          <w:tcPr/>
          <w:p>
            <w:pPr>
              <w:pStyle w:val="Compact"/>
              <w:jc w:val="left"/>
            </w:pPr>
            <w:r>
              <w:t xml:space="preserve">Travel, Accommodation &amp; Local Expenses (Vancouver Metro)</w:t>
            </w:r>
          </w:p>
        </w:tc>
        <w:tc>
          <w:tcPr/>
          <w:p>
            <w:pPr>
              <w:pStyle w:val="Compact"/>
              <w:jc w:val="left"/>
            </w:pPr>
            <w:r>
              <w:t xml:space="preserve">—</w:t>
            </w:r>
          </w:p>
        </w:tc>
        <w:tc>
          <w:tcPr/>
          <w:p>
            <w:pPr>
              <w:pStyle w:val="Compact"/>
              <w:jc w:val="left"/>
            </w:pPr>
            <w:r>
              <w:t xml:space="preserve">—</w:t>
            </w:r>
          </w:p>
        </w:tc>
        <w:tc>
          <w:tcPr/>
          <w:p>
            <w:pPr>
              <w:pStyle w:val="Compact"/>
              <w:jc w:val="left"/>
            </w:pPr>
            <w:r>
              <w:t xml:space="preserve">$3,200.00</w:t>
            </w:r>
          </w:p>
        </w:tc>
        <w:tc>
          <w:tcPr/>
          <w:p>
            <w:pPr>
              <w:pStyle w:val="Compact"/>
              <w:jc w:val="left"/>
            </w:pPr>
            <w:r>
              <w:t xml:space="preserve">Flat estimate for on-site visits</w:t>
            </w:r>
          </w:p>
        </w:tc>
      </w:tr>
      <w:tr>
        <w:tc>
          <w:tcPr/>
          <w:p>
            <w:pPr>
              <w:pStyle w:val="Compact"/>
              <w:jc w:val="left"/>
            </w:pPr>
            <w:r>
              <w:t xml:space="preserve">8</w:t>
            </w:r>
          </w:p>
        </w:tc>
        <w:tc>
          <w:tcPr/>
          <w:p>
            <w:pPr>
              <w:pStyle w:val="Compact"/>
              <w:jc w:val="left"/>
            </w:pPr>
            <w:r>
              <w:t xml:space="preserve">Software, Tools &amp; Professional Liability Insurance</w:t>
            </w:r>
          </w:p>
        </w:tc>
        <w:tc>
          <w:tcPr/>
          <w:p>
            <w:pPr>
              <w:pStyle w:val="Compact"/>
              <w:jc w:val="left"/>
            </w:pPr>
            <w:r>
              <w:t xml:space="preserve">—</w:t>
            </w:r>
          </w:p>
        </w:tc>
        <w:tc>
          <w:tcPr/>
          <w:p>
            <w:pPr>
              <w:pStyle w:val="Compact"/>
              <w:jc w:val="left"/>
            </w:pPr>
            <w:r>
              <w:t xml:space="preserve">—</w:t>
            </w:r>
          </w:p>
        </w:tc>
        <w:tc>
          <w:tcPr/>
          <w:p>
            <w:pPr>
              <w:pStyle w:val="Compact"/>
              <w:jc w:val="left"/>
            </w:pPr>
            <w:r>
              <w:t xml:space="preserve">$4,500.00</w:t>
            </w:r>
          </w:p>
        </w:tc>
        <w:tc>
          <w:tcPr/>
          <w:p>
            <w:pPr>
              <w:pStyle w:val="Compact"/>
              <w:jc w:val="left"/>
            </w:pPr>
            <w:r>
              <w:t xml:space="preserve">Audit platform licensing &amp; E&amp;O coverage</w:t>
            </w:r>
          </w:p>
        </w:tc>
      </w:tr>
      <w:tr>
        <w:tc>
          <w:tcPr>
            <w:gridSpan w:val="4"/>
          </w:tcPr>
          <w:p>
            <w:pPr>
              <w:pStyle w:val="Compact"/>
              <w:jc w:val="right"/>
            </w:pPr>
            <w:r>
              <w:t xml:space="preserve">Subtotal (CAD)</w:t>
            </w:r>
          </w:p>
        </w:tc>
        <w:tc>
          <w:tcPr/>
          <w:p>
            <w:pPr>
              <w:pStyle w:val="Compact"/>
              <w:jc w:val="left"/>
            </w:pPr>
            <w:r>
              <w:t xml:space="preserve">$126,800.00</w:t>
            </w:r>
          </w:p>
        </w:tc>
        <w:tc>
          <w:tcPr/>
          <w:p>
            <w:pPr>
              <w:pStyle w:val="Compact"/>
            </w:pPr>
          </w:p>
        </w:tc>
      </w:tr>
      <w:tr>
        <w:tc>
          <w:tcPr>
            <w:gridSpan w:val="4"/>
          </w:tcPr>
          <w:p>
            <w:pPr>
              <w:pStyle w:val="Compact"/>
              <w:jc w:val="right"/>
            </w:pPr>
            <w:r>
              <w:t xml:space="preserve">GST (5% – Federal, Canada)</w:t>
            </w:r>
          </w:p>
        </w:tc>
        <w:tc>
          <w:tcPr/>
          <w:p>
            <w:pPr>
              <w:pStyle w:val="Compact"/>
              <w:jc w:val="left"/>
            </w:pPr>
            <w:r>
              <w:t xml:space="preserve">$6,340.00</w:t>
            </w:r>
          </w:p>
        </w:tc>
        <w:tc>
          <w:tcPr/>
          <w:p>
            <w:pPr>
              <w:pStyle w:val="Compact"/>
              <w:jc w:val="left"/>
            </w:pPr>
            <w:r>
              <w:t xml:space="preserve">Applies to services in Canada Vancouver</w:t>
            </w:r>
          </w:p>
        </w:tc>
      </w:tr>
      <w:tr>
        <w:tc>
          <w:tcPr>
            <w:gridSpan w:val="4"/>
          </w:tcPr>
          <w:p>
            <w:pPr>
              <w:pStyle w:val="Compact"/>
              <w:jc w:val="right"/>
            </w:pPr>
            <w:r>
              <w:t xml:space="preserve">PST (7% – British Columbia)</w:t>
            </w:r>
          </w:p>
        </w:tc>
        <w:tc>
          <w:tcPr/>
          <w:p>
            <w:pPr>
              <w:pStyle w:val="Compact"/>
              <w:jc w:val="left"/>
            </w:pPr>
            <w:r>
              <w:t xml:space="preserve">$8,876.00</w:t>
            </w:r>
          </w:p>
        </w:tc>
        <w:tc>
          <w:tcPr/>
          <w:p>
            <w:pPr>
              <w:pStyle w:val="Compact"/>
              <w:jc w:val="left"/>
            </w:pPr>
            <w:r>
              <w:t xml:space="preserve">Provincial Sales Tax, BC jurisdiction</w:t>
            </w:r>
          </w:p>
        </w:tc>
      </w:tr>
      <w:tr>
        <w:tc>
          <w:tcPr>
            <w:gridSpan w:val="4"/>
          </w:tcPr>
          <w:p>
            <w:pPr>
              <w:pStyle w:val="Compact"/>
              <w:jc w:val="right"/>
            </w:pPr>
            <w:r>
              <w:t xml:space="preserve">TOTAL ESTIMATED FEE (CAD)</w:t>
            </w:r>
          </w:p>
        </w:tc>
        <w:tc>
          <w:tcPr/>
          <w:p>
            <w:pPr>
              <w:pStyle w:val="Compact"/>
              <w:jc w:val="left"/>
            </w:pPr>
            <w:r>
              <w:t xml:space="preserve">$142,016.00</w:t>
            </w:r>
          </w:p>
        </w:tc>
        <w:tc>
          <w:tcPr/>
          <w:p>
            <w:pPr>
              <w:pStyle w:val="Compact"/>
              <w:jc w:val="left"/>
            </w:pPr>
            <w:r>
              <w:t xml:space="preserve">Inclusive of all taxes</w:t>
            </w:r>
          </w:p>
        </w:tc>
      </w:tr>
    </w:tbl>
    <w:p>
      <w:pPr>
        <w:pStyle w:val="BodyText"/>
      </w:pPr>
      <w:r>
        <w:t xml:space="preserve">4. Estimated Timeline &amp;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Completion</w:t>
            </w:r>
          </w:p>
        </w:tc>
        <w:tc>
          <w:tcPr/>
          <w:p>
            <w:pPr>
              <w:pStyle w:val="Compact"/>
              <w:jc w:val="left"/>
            </w:pPr>
            <w:r>
              <w:t xml:space="preserve">Deliverable</w:t>
            </w:r>
          </w:p>
        </w:tc>
      </w:tr>
      <w:tr>
        <w:tc>
          <w:tcPr/>
          <w:p>
            <w:pPr>
              <w:pStyle w:val="Compact"/>
              <w:jc w:val="left"/>
            </w:pPr>
            <w:r>
              <w:t xml:space="preserve">Engagement Kick-off &amp; Planning (Vancouver office)</w:t>
            </w:r>
          </w:p>
        </w:tc>
        <w:tc>
          <w:tcPr/>
          <w:p>
            <w:pPr>
              <w:pStyle w:val="Compact"/>
              <w:jc w:val="left"/>
            </w:pPr>
            <w:r>
              <w:t xml:space="preserve">Week 1</w:t>
            </w:r>
          </w:p>
        </w:tc>
        <w:tc>
          <w:tcPr/>
          <w:p>
            <w:pPr>
              <w:pStyle w:val="Compact"/>
              <w:jc w:val="left"/>
            </w:pPr>
            <w:r>
              <w:t xml:space="preserve">Audit plan, risk matrix, access agreements</w:t>
            </w:r>
          </w:p>
        </w:tc>
      </w:tr>
      <w:tr>
        <w:tc>
          <w:tcPr/>
          <w:p>
            <w:pPr>
              <w:pStyle w:val="Compact"/>
              <w:jc w:val="left"/>
            </w:pPr>
            <w:r>
              <w:t xml:space="preserve">Fieldwork – Statutory &amp; Internal Audit</w:t>
            </w:r>
          </w:p>
        </w:tc>
        <w:tc>
          <w:tcPr/>
          <w:p>
            <w:pPr>
              <w:pStyle w:val="Compact"/>
              <w:jc w:val="left"/>
            </w:pPr>
            <w:r>
              <w:t xml:space="preserve">Weeks 2–6</w:t>
            </w:r>
          </w:p>
        </w:tc>
        <w:tc>
          <w:tcPr/>
          <w:p>
            <w:pPr>
              <w:pStyle w:val="Compact"/>
              <w:jc w:val="left"/>
            </w:pPr>
            <w:r>
              <w:t xml:space="preserve">Working papers, interim findings</w:t>
            </w:r>
          </w:p>
        </w:tc>
      </w:tr>
      <w:tr>
        <w:tc>
          <w:tcPr/>
          <w:p>
            <w:pPr>
              <w:pStyle w:val="Compact"/>
              <w:jc w:val="left"/>
            </w:pPr>
            <w:r>
              <w:t xml:space="preserve">Compliance &amp; IT Audit Modules</w:t>
            </w:r>
          </w:p>
        </w:tc>
        <w:tc>
          <w:tcPr/>
          <w:p>
            <w:pPr>
              <w:pStyle w:val="Compact"/>
              <w:jc w:val="left"/>
            </w:pPr>
            <w:r>
              <w:t xml:space="preserve">Weeks 5–8</w:t>
            </w:r>
          </w:p>
        </w:tc>
        <w:tc>
          <w:tcPr/>
          <w:p>
            <w:pPr>
              <w:pStyle w:val="Compact"/>
              <w:jc w:val="left"/>
            </w:pPr>
            <w:r>
              <w:t xml:space="preserve">Compliance checklist, IT control report</w:t>
            </w:r>
          </w:p>
        </w:tc>
      </w:tr>
      <w:tr>
        <w:tc>
          <w:tcPr/>
          <w:p>
            <w:pPr>
              <w:pStyle w:val="Compact"/>
              <w:jc w:val="left"/>
            </w:pPr>
            <w:r>
              <w:t xml:space="preserve">Draft Auditor's Report &amp; Management Letter</w:t>
            </w:r>
          </w:p>
        </w:tc>
        <w:tc>
          <w:tcPr/>
          <w:p>
            <w:pPr>
              <w:pStyle w:val="Compact"/>
              <w:jc w:val="left"/>
            </w:pPr>
            <w:r>
              <w:t xml:space="preserve">Week 9</w:t>
            </w:r>
          </w:p>
        </w:tc>
        <w:tc>
          <w:tcPr/>
          <w:p>
            <w:pPr>
              <w:pStyle w:val="Compact"/>
              <w:jc w:val="left"/>
            </w:pPr>
            <w:r>
              <w:t xml:space="preserve">Draft opinion for client review</w:t>
            </w:r>
          </w:p>
        </w:tc>
      </w:tr>
      <w:tr>
        <w:tc>
          <w:tcPr/>
          <w:p>
            <w:pPr>
              <w:pStyle w:val="Compact"/>
              <w:jc w:val="left"/>
            </w:pPr>
            <w:r>
              <w:t xml:space="preserve">Final Auditor's Report &amp; Board Presentation</w:t>
            </w:r>
          </w:p>
        </w:tc>
        <w:tc>
          <w:tcPr/>
          <w:p>
            <w:pPr>
              <w:pStyle w:val="Compact"/>
              <w:jc w:val="left"/>
            </w:pPr>
            <w:r>
              <w:t xml:space="preserve">Week 10</w:t>
            </w:r>
          </w:p>
        </w:tc>
        <w:tc>
          <w:tcPr/>
          <w:p>
            <w:pPr>
              <w:pStyle w:val="Compact"/>
              <w:jc w:val="left"/>
            </w:pPr>
            <w:r>
              <w:t xml:space="preserve">Final signed report, presentation in Canada Vancouver</w:t>
            </w:r>
          </w:p>
        </w:tc>
      </w:tr>
    </w:tbl>
    <w:p>
      <w:pPr>
        <w:pStyle w:val="BodyText"/>
      </w:pPr>
      <w:r>
        <w:t xml:space="preserve">5. Terms &amp; Conditions of This Quotation Estimate</w:t>
      </w:r>
    </w:p>
    <w:p>
      <w:pPr>
        <w:numPr>
          <w:ilvl w:val="0"/>
          <w:numId w:val="1002"/>
        </w:numPr>
        <w:pStyle w:val="Compact"/>
      </w:pPr>
      <w:r>
        <w:t xml:space="preserve">This</w:t>
      </w:r>
      <w:r>
        <w:t xml:space="preserve"> </w:t>
      </w:r>
      <w:r>
        <w:rPr>
          <w:bCs/>
          <w:b/>
        </w:rPr>
        <w:t xml:space="preserve">Quotation Estimate</w:t>
      </w:r>
      <w:r>
        <w:t xml:space="preserve"> </w:t>
      </w:r>
      <w:r>
        <w:t xml:space="preserve">is valid for thirty (30) calendar days from the date of issue. After the expiry date, fees and rates may be subject to revision based on market conditions in</w:t>
      </w:r>
      <w:r>
        <w:t xml:space="preserve"> </w:t>
      </w:r>
      <w:r>
        <w:rPr>
          <w:bCs/>
          <w:b/>
        </w:rPr>
        <w:t xml:space="preserve">Canada Vancouver</w:t>
      </w:r>
      <w:r>
        <w:t xml:space="preserve">.</w:t>
      </w:r>
    </w:p>
    <w:p>
      <w:pPr>
        <w:numPr>
          <w:ilvl w:val="0"/>
          <w:numId w:val="1002"/>
        </w:numPr>
        <w:pStyle w:val="Compact"/>
      </w:pPr>
      <w:r>
        <w:t xml:space="preserve">All fees are quoted in Canadian Dollars (CAD). Payment terms are Net 30 days from the date of the final invoice issued by the Auditor upon completion of the engagement.</w:t>
      </w:r>
    </w:p>
    <w:p>
      <w:pPr>
        <w:numPr>
          <w:ilvl w:val="0"/>
          <w:numId w:val="1002"/>
        </w:numPr>
        <w:pStyle w:val="Compact"/>
      </w:pPr>
      <w:r>
        <w:t xml:space="preserve">A 25% retainer deposit is required to secure the Auditor's schedule and commence the engagement. The remaining balance is invoiced in two equal installments: 50% upon completion of fieldwork and 50% upon delivery of the final Auditor's report.</w:t>
      </w:r>
    </w:p>
    <w:p>
      <w:pPr>
        <w:numPr>
          <w:ilvl w:val="0"/>
          <w:numId w:val="1002"/>
        </w:numPr>
        <w:pStyle w:val="Compact"/>
      </w:pPr>
      <w:r>
        <w:t xml:space="preserve">The</w:t>
      </w:r>
      <w:r>
        <w:t xml:space="preserve"> </w:t>
      </w:r>
      <w:r>
        <w:rPr>
          <w:bCs/>
          <w:b/>
        </w:rPr>
        <w:t xml:space="preserve">Auditor</w:t>
      </w:r>
      <w:r>
        <w:t xml:space="preserve"> </w:t>
      </w:r>
      <w:r>
        <w:t xml:space="preserve">shall maintain strict confidentiality in accordance with the Privacy Act (Canada) and the Personal Information Protection and Electronic Documents Act (PIPEDA). All client data processed in</w:t>
      </w:r>
      <w:r>
        <w:t xml:space="preserve"> </w:t>
      </w:r>
      <w:r>
        <w:rPr>
          <w:bCs/>
          <w:b/>
        </w:rPr>
        <w:t xml:space="preserve">Canada Vancouver</w:t>
      </w:r>
      <w:r>
        <w:t xml:space="preserve"> </w:t>
      </w:r>
      <w:r>
        <w:t xml:space="preserve">shall be stored on servers located within British Columbia.</w:t>
      </w:r>
    </w:p>
    <w:p>
      <w:pPr>
        <w:numPr>
          <w:ilvl w:val="0"/>
          <w:numId w:val="1002"/>
        </w:numPr>
        <w:pStyle w:val="Compact"/>
      </w:pPr>
      <w:r>
        <w:t xml:space="preserve">This Quotation Estimate does not constitute a binding contract until both parties have executed the formal Engagement Letter. The terms herein are subject to the standard terms of the CPA BC Code of Professional Conduct.</w:t>
      </w:r>
    </w:p>
    <w:p>
      <w:pPr>
        <w:numPr>
          <w:ilvl w:val="0"/>
          <w:numId w:val="1002"/>
        </w:numPr>
        <w:pStyle w:val="Compact"/>
      </w:pPr>
      <w:r>
        <w:t xml:space="preserve">Any changes to the scope of work beyond the parameters described in Section 2 will require a written amendment to this Quotation Estimate and may result in additional fees at the Auditor's prevailing hourly rates.</w:t>
      </w:r>
    </w:p>
    <w:p>
      <w:pPr>
        <w:numPr>
          <w:ilvl w:val="0"/>
          <w:numId w:val="1002"/>
        </w:numPr>
        <w:pStyle w:val="Compact"/>
      </w:pPr>
      <w:r>
        <w:t xml:space="preserve">The Auditor reserves the right to withdraw from the engagement if material misstatements, fraud, or non-cooperation are identified during fieldwork, in accordance with Canadian auditing standards (CAS 240).</w:t>
      </w:r>
    </w:p>
    <w:p>
      <w:pPr>
        <w:numPr>
          <w:ilvl w:val="0"/>
          <w:numId w:val="1002"/>
        </w:numPr>
        <w:pStyle w:val="Compact"/>
      </w:pPr>
      <w:r>
        <w:t xml:space="preserve">Governing law: The laws of the Province of British Columbia and the federal laws of Canada applicable therein. Any disputes shall be resolved through arbitration in Vancouver, British Columbia, Canada.</w:t>
      </w:r>
    </w:p>
    <w:p>
      <w:pPr>
        <w:pStyle w:val="FirstParagraph"/>
      </w:pPr>
      <w:r>
        <w:t xml:space="preserve">6. Acceptance &amp; Authorization</w:t>
      </w:r>
    </w:p>
    <w:p>
      <w:pPr>
        <w:pStyle w:val="BodyText"/>
      </w:pPr>
      <w:r>
        <w:t xml:space="preserve">By signing below, the client acknowledges receipt of this</w:t>
      </w:r>
      <w:r>
        <w:t xml:space="preserve"> </w:t>
      </w:r>
      <w:r>
        <w:rPr>
          <w:bCs/>
          <w:b/>
        </w:rPr>
        <w:t xml:space="preserve">Quotation Estimate</w:t>
      </w:r>
      <w:r>
        <w:t xml:space="preserve"> </w:t>
      </w:r>
      <w:r>
        <w:t xml:space="preserve">and agrees to the scope, fees, and terms outlined for the</w:t>
      </w:r>
      <w:r>
        <w:t xml:space="preserve"> </w:t>
      </w:r>
      <w:r>
        <w:rPr>
          <w:bCs/>
          <w:b/>
        </w:rPr>
        <w:t xml:space="preserve">Auditor</w:t>
      </w:r>
      <w:r>
        <w:t xml:space="preserve"> </w:t>
      </w:r>
      <w:r>
        <w:t xml:space="preserve">engagement in</w:t>
      </w:r>
      <w:r>
        <w:t xml:space="preserve"> </w:t>
      </w:r>
      <w:r>
        <w:rPr>
          <w:bCs/>
          <w:b/>
        </w:rPr>
        <w:t xml:space="preserve">Canada Vancouver</w:t>
      </w:r>
      <w:r>
        <w:t xml:space="preserve">. This signature authorizes Northwest Pacific Audit &amp; Advisory Group Inc. to proceed with the engagement upon receipt of the retainer deposit.</w:t>
      </w:r>
    </w:p>
    <w:p>
      <w:pPr>
        <w:pStyle w:val="BodyText"/>
      </w:pPr>
      <w:r>
        <w:rPr>
          <w:bCs/>
          <w:b/>
        </w:rPr>
        <w:t xml:space="preserve">For the Client:</w:t>
      </w:r>
      <w:r>
        <w:br/>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Northwest Pacific Audit &amp; Advisory Group Inc.:</w:t>
      </w:r>
      <w:r>
        <w:br/>
      </w:r>
      <w:r>
        <w:br/>
      </w:r>
      <w:r>
        <w:t xml:space="preserve">Name: ______________________________</w:t>
      </w:r>
      <w:r>
        <w:br/>
      </w:r>
      <w:r>
        <w:t xml:space="preserve">Title: Engagement Partner, CPA, CA</w:t>
      </w:r>
      <w:r>
        <w:br/>
      </w:r>
      <w:r>
        <w:t xml:space="preserve">Signature: ______________________________</w:t>
      </w:r>
      <w:r>
        <w:br/>
      </w:r>
      <w:r>
        <w:t xml:space="preserve">Date: ______________________________</w:t>
      </w:r>
    </w:p>
    <w:p>
      <w:pPr>
        <w:pStyle w:val="BodyText"/>
      </w:pPr>
      <w:r>
        <w:rPr>
          <w:bCs/>
          <w:b/>
        </w:rPr>
        <w:t xml:space="preserve">Northwest Pacific Audit &amp; Advisory Group Inc.</w:t>
      </w:r>
      <w:r>
        <w:t xml:space="preserve"> </w:t>
      </w:r>
      <w:r>
        <w:t xml:space="preserve">| 1200 West Georgia Street, Suite 2400, Vancouver, BC V6E 4R3, Canada</w:t>
      </w:r>
    </w:p>
    <w:p>
      <w:pPr>
        <w:pStyle w:val="BodyText"/>
      </w:pPr>
      <w:r>
        <w:t xml:space="preserve">Quotation Estimate No. QE-2025-VAN-0487 | Page 1 of 1 | This document is confidential and intended solely for the named recipient.</w:t>
      </w:r>
    </w:p>
    <w:p>
      <w:pPr>
        <w:pStyle w:val="BodyText"/>
      </w:pPr>
      <w:r>
        <w:t xml:space="preserve">© 2025 Northwest Pacific Audit &amp; Advisory Group Inc. All rights reserved. | Registered Auditor Firm – CPA BC Member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Canada Vancouver</dc:title>
  <dc:creator/>
  <dc:language>en</dc:language>
  <cp:keywords/>
  <dcterms:created xsi:type="dcterms:W3CDTF">2026-10-10T05:06:15Z</dcterms:created>
  <dcterms:modified xsi:type="dcterms:W3CDTF">2026-10-10T05:06:15Z</dcterms:modified>
</cp:coreProperties>
</file>

<file path=docProps/custom.xml><?xml version="1.0" encoding="utf-8"?>
<Properties xmlns="http://schemas.openxmlformats.org/officeDocument/2006/custom-properties" xmlns:vt="http://schemas.openxmlformats.org/officeDocument/2006/docPropsVTypes"/>
</file>