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quotation-estimate"/>
    <w:p>
      <w:pPr>
        <w:pStyle w:val="Heading1"/>
      </w:pPr>
      <w:r>
        <w:t xml:space="preserve">QUOTATION ESTIMATE</w:t>
      </w:r>
    </w:p>
    <w:p>
      <w:pPr>
        <w:pStyle w:val="FirstParagraph"/>
      </w:pPr>
      <w:r>
        <w:t xml:space="preserve">Professional Auditor Services — France Paris</w:t>
      </w:r>
    </w:p>
    <w:p>
      <w:pPr>
        <w:pStyle w:val="BodyText"/>
      </w:pPr>
      <w:r>
        <w:t xml:space="preserve">Ref: QE-2025-PAR-0472  |  Date: 14 June 2025  |  Valid Until: 14 September 2025</w:t>
      </w:r>
    </w:p>
    <w:bookmarkEnd w:id="20"/>
    <w:p>
      <w:pPr>
        <w:pStyle w:val="BodyText"/>
      </w:pPr>
      <w:r>
        <w:rPr>
          <w:bCs/>
          <w:b/>
        </w:rPr>
        <w:t xml:space="preserve">Prepared By:</w:t>
      </w:r>
      <w:r>
        <w:br/>
      </w:r>
      <w:r>
        <w:t xml:space="preserve">Meridian Audit &amp; Advisory Group</w:t>
      </w:r>
      <w:r>
        <w:br/>
      </w:r>
      <w:r>
        <w:t xml:space="preserve">27 Avenue de l'Opéra, 75001 Paris, France</w:t>
      </w:r>
      <w:r>
        <w:br/>
      </w:r>
      <w:r>
        <w:t xml:space="preserve">Tel: +33 1 42 60 88 34</w:t>
      </w:r>
      <w:r>
        <w:br/>
      </w:r>
      <w:r>
        <w:t xml:space="preserve">Email: quotations@meridian-audit.fr</w:t>
      </w:r>
      <w:r>
        <w:br/>
      </w:r>
      <w:r>
        <w:t xml:space="preserve">SIRET: 842 561 397 00021</w:t>
      </w:r>
    </w:p>
    <w:p>
      <w:pPr>
        <w:pStyle w:val="BodyText"/>
      </w:pPr>
      <w:r>
        <w:rPr>
          <w:bCs/>
          <w:b/>
        </w:rPr>
        <w:t xml:space="preserve">Prepared For:</w:t>
      </w:r>
      <w:r>
        <w:br/>
      </w:r>
      <w:r>
        <w:t xml:space="preserve">Société Générale Industrielle SAS</w:t>
      </w:r>
      <w:r>
        <w:br/>
      </w:r>
      <w:r>
        <w:t xml:space="preserve">14 Rue de Rivoli, 75004 Paris, France</w:t>
      </w:r>
      <w:r>
        <w:br/>
      </w:r>
      <w:r>
        <w:t xml:space="preserve">Contact: M. Laurent Dubois, CFO</w:t>
      </w:r>
      <w:r>
        <w:br/>
      </w:r>
      <w:r>
        <w:t xml:space="preserve">Tel: +33 1 40 22 71 09</w:t>
      </w:r>
      <w:r>
        <w:br/>
      </w:r>
      <w:r>
        <w:t xml:space="preserve">Email: l.dubois@societe-generale-ind.fr</w:t>
      </w:r>
    </w:p>
    <w:bookmarkStart w:id="21" w:name="purpose-of-this-quotation-estimate"/>
    <w:p>
      <w:pPr>
        <w:pStyle w:val="Heading2"/>
      </w:pPr>
      <w:r>
        <w:t xml:space="preserve">1. Purpose of This Quotation Estimate</w:t>
      </w:r>
    </w:p>
    <w:p>
      <w:pPr>
        <w:pStyle w:val="FirstParagraph"/>
      </w:pPr>
      <w:r>
        <w:t xml:space="preserve">This Quotation Estimate is issued by Meridian Audit &amp; Advisory Group to provide a comprehensive and transparent cost breakdown for the engagement of a certified Auditor to perform a full-scope financial and operational audit for Société Générale Industrielle SAS. The engagement will be conducted in accordance with the French Commercial Code (Code de commerce), the regulations of the Compagnie Nationale des Commissaires aux Comptes (CNCC), and the applicable standards of the European Union. All services described herein will be delivered in France Paris, with the primary working location at the client's headquarters on Rue de Rivoli, 75004 Paris.</w:t>
      </w:r>
    </w:p>
    <w:bookmarkEnd w:id="21"/>
    <w:bookmarkStart w:id="22" w:name="scope-of-auditor-services"/>
    <w:p>
      <w:pPr>
        <w:pStyle w:val="Heading2"/>
      </w:pPr>
      <w:r>
        <w:t xml:space="preserve">2. Scope of Auditor Services</w:t>
      </w:r>
    </w:p>
    <w:p>
      <w:pPr>
        <w:pStyle w:val="FirstParagraph"/>
      </w:pPr>
      <w:r>
        <w:t xml:space="preserve">The Auditor engagement encompasses the following deliverables and activities, all to be executed within the France Paris metropolitan area:</w:t>
      </w:r>
    </w:p>
    <w:p>
      <w:pPr>
        <w:numPr>
          <w:ilvl w:val="0"/>
          <w:numId w:val="1001"/>
        </w:numPr>
        <w:pStyle w:val="Compact"/>
      </w:pPr>
      <w:r>
        <w:rPr>
          <w:bCs/>
          <w:b/>
        </w:rPr>
        <w:t xml:space="preserve">Financial Statement Audit:</w:t>
      </w:r>
      <w:r>
        <w:t xml:space="preserve"> </w:t>
      </w:r>
      <w:r>
        <w:t xml:space="preserve">A complete examination of the annual financial statements for the fiscal year 2024, including the balance sheet, income statement, cash flow statement, and notes to the accounts, in compliance with French GAAP (PCG) and IFRS where applicable.</w:t>
      </w:r>
    </w:p>
    <w:p>
      <w:pPr>
        <w:numPr>
          <w:ilvl w:val="0"/>
          <w:numId w:val="1001"/>
        </w:numPr>
        <w:pStyle w:val="Compact"/>
      </w:pPr>
      <w:r>
        <w:rPr>
          <w:bCs/>
          <w:b/>
        </w:rPr>
        <w:t xml:space="preserve">Internal Controls Assessment:</w:t>
      </w:r>
      <w:r>
        <w:t xml:space="preserve"> </w:t>
      </w:r>
      <w:r>
        <w:t xml:space="preserve">A thorough review of the internal control framework, risk management processes, and governance structures operating within the France Paris office and all associated subsidiaries.</w:t>
      </w:r>
    </w:p>
    <w:p>
      <w:pPr>
        <w:numPr>
          <w:ilvl w:val="0"/>
          <w:numId w:val="1001"/>
        </w:numPr>
        <w:pStyle w:val="Compact"/>
      </w:pPr>
      <w:r>
        <w:rPr>
          <w:bCs/>
          <w:b/>
        </w:rPr>
        <w:t xml:space="preserve">Regulatory Compliance Review:</w:t>
      </w:r>
      <w:r>
        <w:t xml:space="preserve"> </w:t>
      </w:r>
      <w:r>
        <w:t xml:space="preserve">Verification of adherence to French tax obligations (Direction Générale des Finances Publiques), social security contributions (URSSAF), and sector-specific regulatory requirements applicable in France Paris.</w:t>
      </w:r>
    </w:p>
    <w:p>
      <w:pPr>
        <w:numPr>
          <w:ilvl w:val="0"/>
          <w:numId w:val="1001"/>
        </w:numPr>
        <w:pStyle w:val="Compact"/>
      </w:pPr>
      <w:r>
        <w:rPr>
          <w:bCs/>
          <w:b/>
        </w:rPr>
        <w:t xml:space="preserve">Operational Efficiency Audit:</w:t>
      </w:r>
      <w:r>
        <w:t xml:space="preserve"> </w:t>
      </w:r>
      <w:r>
        <w:t xml:space="preserve">An evaluation of operational workflows, procurement processes, and resource allocation to identify areas of improvement and potential cost savings.</w:t>
      </w:r>
    </w:p>
    <w:p>
      <w:pPr>
        <w:numPr>
          <w:ilvl w:val="0"/>
          <w:numId w:val="1001"/>
        </w:numPr>
        <w:pStyle w:val="Compact"/>
      </w:pPr>
      <w:r>
        <w:rPr>
          <w:bCs/>
          <w:b/>
        </w:rPr>
        <w:t xml:space="preserve">IT Systems and Data Integrity Audit:</w:t>
      </w:r>
      <w:r>
        <w:t xml:space="preserve"> </w:t>
      </w:r>
      <w:r>
        <w:t xml:space="preserve">An examination of the information systems used for financial reporting, including access controls, data backup protocols, and cybersecurity measures.</w:t>
      </w:r>
    </w:p>
    <w:p>
      <w:pPr>
        <w:numPr>
          <w:ilvl w:val="0"/>
          <w:numId w:val="1001"/>
        </w:numPr>
        <w:pStyle w:val="Compact"/>
      </w:pPr>
      <w:r>
        <w:rPr>
          <w:bCs/>
          <w:b/>
        </w:rPr>
        <w:t xml:space="preserve">Management Letter and Final Report:</w:t>
      </w:r>
      <w:r>
        <w:t xml:space="preserve"> </w:t>
      </w:r>
      <w:r>
        <w:t xml:space="preserve">A detailed written report presenting findings, risk assessments, and actionable recommendations, delivered in both French and English.</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Subtotal (EUR)</w:t>
            </w:r>
          </w:p>
        </w:tc>
      </w:tr>
      <w:tr>
        <w:tc>
          <w:tcPr/>
          <w:p>
            <w:pPr>
              <w:pStyle w:val="Compact"/>
              <w:jc w:val="left"/>
            </w:pPr>
            <w:r>
              <w:t xml:space="preserve">1</w:t>
            </w:r>
          </w:p>
        </w:tc>
        <w:tc>
          <w:tcPr/>
          <w:p>
            <w:pPr>
              <w:pStyle w:val="Compact"/>
              <w:jc w:val="left"/>
            </w:pPr>
            <w:r>
              <w:t xml:space="preserve">Lead Auditor — Financial Statement Audit (France Paris on-site)</w:t>
            </w:r>
          </w:p>
        </w:tc>
        <w:tc>
          <w:tcPr/>
          <w:p>
            <w:pPr>
              <w:pStyle w:val="Compact"/>
              <w:jc w:val="left"/>
            </w:pPr>
            <w:r>
              <w:t xml:space="preserve">18 days</w:t>
            </w:r>
          </w:p>
        </w:tc>
        <w:tc>
          <w:tcPr/>
          <w:p>
            <w:pPr>
              <w:pStyle w:val="Compact"/>
              <w:jc w:val="left"/>
            </w:pPr>
            <w:r>
              <w:t xml:space="preserve">€1,250 / day</w:t>
            </w:r>
          </w:p>
        </w:tc>
        <w:tc>
          <w:tcPr/>
          <w:p>
            <w:pPr>
              <w:pStyle w:val="Compact"/>
              <w:jc w:val="left"/>
            </w:pPr>
            <w:r>
              <w:t xml:space="preserve">€22,500.00</w:t>
            </w:r>
          </w:p>
        </w:tc>
      </w:tr>
      <w:tr>
        <w:tc>
          <w:tcPr/>
          <w:p>
            <w:pPr>
              <w:pStyle w:val="Compact"/>
              <w:jc w:val="left"/>
            </w:pPr>
            <w:r>
              <w:t xml:space="preserve">2</w:t>
            </w:r>
          </w:p>
        </w:tc>
        <w:tc>
          <w:tcPr/>
          <w:p>
            <w:pPr>
              <w:pStyle w:val="Compact"/>
              <w:jc w:val="left"/>
            </w:pPr>
            <w:r>
              <w:t xml:space="preserve">Senior Auditor — Internal Controls &amp; Compliance Review</w:t>
            </w:r>
          </w:p>
        </w:tc>
        <w:tc>
          <w:tcPr/>
          <w:p>
            <w:pPr>
              <w:pStyle w:val="Compact"/>
              <w:jc w:val="left"/>
            </w:pPr>
            <w:r>
              <w:t xml:space="preserve">12 days</w:t>
            </w:r>
          </w:p>
        </w:tc>
        <w:tc>
          <w:tcPr/>
          <w:p>
            <w:pPr>
              <w:pStyle w:val="Compact"/>
              <w:jc w:val="left"/>
            </w:pPr>
            <w:r>
              <w:t xml:space="preserve">€950 / day</w:t>
            </w:r>
          </w:p>
        </w:tc>
        <w:tc>
          <w:tcPr/>
          <w:p>
            <w:pPr>
              <w:pStyle w:val="Compact"/>
              <w:jc w:val="left"/>
            </w:pPr>
            <w:r>
              <w:t xml:space="preserve">€11,400.00</w:t>
            </w:r>
          </w:p>
        </w:tc>
      </w:tr>
      <w:tr>
        <w:tc>
          <w:tcPr/>
          <w:p>
            <w:pPr>
              <w:pStyle w:val="Compact"/>
              <w:jc w:val="left"/>
            </w:pPr>
            <w:r>
              <w:t xml:space="preserve">3</w:t>
            </w:r>
          </w:p>
        </w:tc>
        <w:tc>
          <w:tcPr/>
          <w:p>
            <w:pPr>
              <w:pStyle w:val="Compact"/>
              <w:jc w:val="left"/>
            </w:pPr>
            <w:r>
              <w:t xml:space="preserve">Associate Auditor — Operational &amp; IT Systems Audit</w:t>
            </w:r>
          </w:p>
        </w:tc>
        <w:tc>
          <w:tcPr/>
          <w:p>
            <w:pPr>
              <w:pStyle w:val="Compact"/>
              <w:jc w:val="left"/>
            </w:pPr>
            <w:r>
              <w:t xml:space="preserve">10 days</w:t>
            </w:r>
          </w:p>
        </w:tc>
        <w:tc>
          <w:tcPr/>
          <w:p>
            <w:pPr>
              <w:pStyle w:val="Compact"/>
              <w:jc w:val="left"/>
            </w:pPr>
            <w:r>
              <w:t xml:space="preserve">€650 / day</w:t>
            </w:r>
          </w:p>
        </w:tc>
        <w:tc>
          <w:tcPr/>
          <w:p>
            <w:pPr>
              <w:pStyle w:val="Compact"/>
              <w:jc w:val="left"/>
            </w:pPr>
            <w:r>
              <w:t xml:space="preserve">€6,500.00</w:t>
            </w:r>
          </w:p>
        </w:tc>
      </w:tr>
      <w:tr>
        <w:tc>
          <w:tcPr/>
          <w:p>
            <w:pPr>
              <w:pStyle w:val="Compact"/>
              <w:jc w:val="left"/>
            </w:pPr>
            <w:r>
              <w:t xml:space="preserve">4</w:t>
            </w:r>
          </w:p>
        </w:tc>
        <w:tc>
          <w:tcPr/>
          <w:p>
            <w:pPr>
              <w:pStyle w:val="Compact"/>
              <w:jc w:val="left"/>
            </w:pPr>
            <w:r>
              <w:t xml:space="preserve">Specialist Consultant — French Tax &amp; Regulatory Advisory</w:t>
            </w:r>
          </w:p>
        </w:tc>
        <w:tc>
          <w:tcPr/>
          <w:p>
            <w:pPr>
              <w:pStyle w:val="Compact"/>
              <w:jc w:val="left"/>
            </w:pPr>
            <w:r>
              <w:t xml:space="preserve">5 days</w:t>
            </w:r>
          </w:p>
        </w:tc>
        <w:tc>
          <w:tcPr/>
          <w:p>
            <w:pPr>
              <w:pStyle w:val="Compact"/>
              <w:jc w:val="left"/>
            </w:pPr>
            <w:r>
              <w:t xml:space="preserve">€1,100 / day</w:t>
            </w:r>
          </w:p>
        </w:tc>
        <w:tc>
          <w:tcPr/>
          <w:p>
            <w:pPr>
              <w:pStyle w:val="Compact"/>
              <w:jc w:val="left"/>
            </w:pPr>
            <w:r>
              <w:t xml:space="preserve">€5,500.00</w:t>
            </w:r>
          </w:p>
        </w:tc>
      </w:tr>
      <w:tr>
        <w:tc>
          <w:tcPr/>
          <w:p>
            <w:pPr>
              <w:pStyle w:val="Compact"/>
              <w:jc w:val="left"/>
            </w:pPr>
            <w:r>
              <w:t xml:space="preserve">5</w:t>
            </w:r>
          </w:p>
        </w:tc>
        <w:tc>
          <w:tcPr/>
          <w:p>
            <w:pPr>
              <w:pStyle w:val="Compact"/>
              <w:jc w:val="left"/>
            </w:pPr>
            <w:r>
              <w:t xml:space="preserve">Report Preparation, Translation &amp; Quality Assurance</w:t>
            </w:r>
          </w:p>
        </w:tc>
        <w:tc>
          <w:tcPr/>
          <w:p>
            <w:pPr>
              <w:pStyle w:val="Compact"/>
              <w:jc w:val="left"/>
            </w:pPr>
            <w:r>
              <w:t xml:space="preserve">4 days</w:t>
            </w:r>
          </w:p>
        </w:tc>
        <w:tc>
          <w:tcPr/>
          <w:p>
            <w:pPr>
              <w:pStyle w:val="Compact"/>
              <w:jc w:val="left"/>
            </w:pPr>
            <w:r>
              <w:t xml:space="preserve">€800 / day</w:t>
            </w:r>
          </w:p>
        </w:tc>
        <w:tc>
          <w:tcPr/>
          <w:p>
            <w:pPr>
              <w:pStyle w:val="Compact"/>
              <w:jc w:val="left"/>
            </w:pPr>
            <w:r>
              <w:t xml:space="preserve">€3,200.00</w:t>
            </w:r>
          </w:p>
        </w:tc>
      </w:tr>
      <w:tr>
        <w:tc>
          <w:tcPr/>
          <w:p>
            <w:pPr>
              <w:pStyle w:val="Compact"/>
              <w:jc w:val="left"/>
            </w:pPr>
            <w:r>
              <w:t xml:space="preserve">6</w:t>
            </w:r>
          </w:p>
        </w:tc>
        <w:tc>
          <w:tcPr/>
          <w:p>
            <w:pPr>
              <w:pStyle w:val="Compact"/>
              <w:jc w:val="left"/>
            </w:pPr>
            <w:r>
              <w:t xml:space="preserve">Travel, Accommodation &amp; Local Expenses (France Paris)</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€2,800.00</w:t>
            </w:r>
          </w:p>
        </w:tc>
      </w:tr>
      <w:tr>
        <w:tc>
          <w:tcPr/>
          <w:p>
            <w:pPr>
              <w:pStyle w:val="Compact"/>
              <w:jc w:val="left"/>
            </w:pPr>
            <w:r>
              <w:t xml:space="preserve">7</w:t>
            </w:r>
          </w:p>
        </w:tc>
        <w:tc>
          <w:tcPr/>
          <w:p>
            <w:pPr>
              <w:pStyle w:val="Compact"/>
              <w:jc w:val="left"/>
            </w:pPr>
            <w:r>
              <w:t xml:space="preserve">Software Licenses &amp; Audit Tools (specialized platforms)</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€1,500.00</w:t>
            </w:r>
          </w:p>
        </w:tc>
      </w:tr>
      <w:tr>
        <w:tc>
          <w:tcPr>
            <w:gridSpan w:val="4"/>
          </w:tcPr>
          <w:p>
            <w:pPr>
              <w:pStyle w:val="Compact"/>
              <w:jc w:val="right"/>
            </w:pPr>
            <w:r>
              <w:t xml:space="preserve">Subtotal (excl. TVA)</w:t>
            </w:r>
          </w:p>
        </w:tc>
        <w:tc>
          <w:tcPr/>
          <w:p>
            <w:pPr>
              <w:pStyle w:val="Compact"/>
              <w:jc w:val="left"/>
            </w:pPr>
            <w:r>
              <w:t xml:space="preserve">€53,400.00</w:t>
            </w:r>
          </w:p>
        </w:tc>
      </w:tr>
      <w:tr>
        <w:tc>
          <w:tcPr>
            <w:gridSpan w:val="4"/>
          </w:tcPr>
          <w:p>
            <w:pPr>
              <w:pStyle w:val="Compact"/>
              <w:jc w:val="right"/>
            </w:pPr>
            <w:r>
              <w:t xml:space="preserve">TVA 20% (French Value Added Tax)</w:t>
            </w:r>
          </w:p>
        </w:tc>
        <w:tc>
          <w:tcPr/>
          <w:p>
            <w:pPr>
              <w:pStyle w:val="Compact"/>
              <w:jc w:val="left"/>
            </w:pPr>
            <w:r>
              <w:t xml:space="preserve">€10,680.00</w:t>
            </w:r>
          </w:p>
        </w:tc>
      </w:tr>
      <w:tr>
        <w:tc>
          <w:tcPr>
            <w:gridSpan w:val="4"/>
          </w:tcPr>
          <w:p>
            <w:pPr>
              <w:pStyle w:val="Compact"/>
              <w:jc w:val="right"/>
            </w:pPr>
            <w:r>
              <w:t xml:space="preserve">TOTAL AMOUNT DUE (incl. TVA)</w:t>
            </w:r>
          </w:p>
        </w:tc>
        <w:tc>
          <w:tcPr/>
          <w:p>
            <w:pPr>
              <w:pStyle w:val="Compact"/>
              <w:jc w:val="left"/>
            </w:pPr>
            <w:r>
              <w:t xml:space="preserve">€64,080.00</w:t>
            </w:r>
          </w:p>
        </w:tc>
      </w:tr>
    </w:tbl>
    <w:bookmarkEnd w:id="23"/>
    <w:bookmarkStart w:id="24" w:name="payment-terms"/>
    <w:p>
      <w:pPr>
        <w:pStyle w:val="Heading2"/>
      </w:pPr>
      <w:r>
        <w:t xml:space="preserve">4. Payment Terms</w:t>
      </w:r>
    </w:p>
    <w:p>
      <w:pPr>
        <w:pStyle w:val="FirstParagraph"/>
      </w:pPr>
      <w:r>
        <w:t xml:space="preserve">Payment for the services outlined in this Quotation Estimate shall be made in three installments: 40% upon signing of the engagement letter, 40% upon completion of the fieldwork phase in France Paris, and the remaining 20% upon delivery of the final Auditor report. All payments shall be made via bank transfer to the account of Meridian Audit &amp; Advisory Group, BNP Paribas, IBAN: FR76 3000 4000 0312 3456 7890 123. Invoices will be issued in accordance with French invoicing regulations (Article 286 of the CGI).</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a period of ninety (90) days from the date of issue. After this period, rates and availability of the Auditor team may be subject to revision.</w:t>
      </w:r>
    </w:p>
    <w:p>
      <w:pPr>
        <w:numPr>
          <w:ilvl w:val="0"/>
          <w:numId w:val="1002"/>
        </w:numPr>
        <w:pStyle w:val="Compact"/>
      </w:pPr>
      <w:r>
        <w:t xml:space="preserve">All Auditor services will be performed by qualified professionals registered with the Ordre des Experts-Comptables and the CNCC, holding valid professional liability insurance in France.</w:t>
      </w:r>
    </w:p>
    <w:p>
      <w:pPr>
        <w:numPr>
          <w:ilvl w:val="0"/>
          <w:numId w:val="1002"/>
        </w:numPr>
        <w:pStyle w:val="Compact"/>
      </w:pPr>
      <w:r>
        <w:t xml:space="preserve">The Auditor team will operate from the client's premises in France Paris during fieldwork, with a maximum of eight (8) working hours per day and five (5) working days per week.</w:t>
      </w:r>
    </w:p>
    <w:p>
      <w:pPr>
        <w:numPr>
          <w:ilvl w:val="0"/>
          <w:numId w:val="1002"/>
        </w:numPr>
        <w:pStyle w:val="Compact"/>
      </w:pPr>
      <w:r>
        <w:t xml:space="preserve">Confidentiality is strictly maintained in accordance with the French Data Protection Act (Loi Informatique et Libertés) and the GDPR. All documents and data accessed during the audit will be treated as strictly confidential.</w:t>
      </w:r>
    </w:p>
    <w:p>
      <w:pPr>
        <w:numPr>
          <w:ilvl w:val="0"/>
          <w:numId w:val="1002"/>
        </w:numPr>
        <w:pStyle w:val="Compact"/>
      </w:pPr>
      <w:r>
        <w:t xml:space="preserve">Any additional services or scope changes beyond those described in this Quotation Estimate will require a written amendment and a supplementary cost estimate prior to execution.</w:t>
      </w:r>
    </w:p>
    <w:p>
      <w:pPr>
        <w:numPr>
          <w:ilvl w:val="0"/>
          <w:numId w:val="1002"/>
        </w:numPr>
        <w:pStyle w:val="Compact"/>
      </w:pPr>
      <w:r>
        <w:t xml:space="preserve">The final Auditor report will be delivered within fifteen (15) business days following the completion of all fieldwork activities in France Paris.</w:t>
      </w:r>
    </w:p>
    <w:p>
      <w:pPr>
        <w:numPr>
          <w:ilvl w:val="0"/>
          <w:numId w:val="1002"/>
        </w:numPr>
        <w:pStyle w:val="Compact"/>
      </w:pPr>
      <w:r>
        <w:t xml:space="preserve">This engagement is governed by the laws of the French Republic. Any disputes arising from this Quotation Estimate shall be subject to the exclusive jurisdiction of the Commercial Court of Paris (Tribunal de Commerce de Paris).</w:t>
      </w:r>
    </w:p>
    <w:p>
      <w:pPr>
        <w:numPr>
          <w:ilvl w:val="0"/>
          <w:numId w:val="1002"/>
        </w:numPr>
        <w:pStyle w:val="Compact"/>
      </w:pPr>
      <w:r>
        <w:t xml:space="preserve">Meridian Audit &amp; Advisory Group reserves the right to decline or terminate the engagement if material misstatements, fraud, or non-cooperation are identified during the audit process, in which case a pro-rata fee for work performed will be invoiced.</w:t>
      </w:r>
    </w:p>
    <w:bookmarkEnd w:id="25"/>
    <w:bookmarkStart w:id="26" w:name="acceptance"/>
    <w:p>
      <w:pPr>
        <w:pStyle w:val="Heading2"/>
      </w:pPr>
      <w:r>
        <w:t xml:space="preserve">6. Acceptance</w:t>
      </w:r>
    </w:p>
    <w:p>
      <w:pPr>
        <w:pStyle w:val="FirstParagraph"/>
      </w:pPr>
      <w:r>
        <w:t xml:space="preserve">By signing below, the client acknowledges receipt of this Quotation Estimate and agrees to the scope of Auditor services, the associated costs, and the terms and conditions set forth herein. This document, once countersigned by both parties, constitutes a binding engagement agreement for the audit services to be performed in France Paris.</w:t>
      </w:r>
    </w:p>
    <w:p>
      <w:pPr>
        <w:pStyle w:val="BodyText"/>
      </w:pPr>
      <w:r>
        <w:rPr>
          <w:bCs/>
          <w:b/>
        </w:rPr>
        <w:t xml:space="preserve">For Meridian Audit &amp; Advisory Group</w:t>
      </w:r>
      <w:r>
        <w:br/>
      </w:r>
      <w:r>
        <w:t xml:space="preserve">Name: Mme. Claire Fontaine, Managing Partner</w:t>
      </w:r>
      <w:r>
        <w:br/>
      </w:r>
      <w:r>
        <w:t xml:space="preserve">Signature: _____________________________</w:t>
      </w:r>
      <w:r>
        <w:br/>
      </w:r>
      <w:r>
        <w:t xml:space="preserve">Date: _____________________________</w:t>
      </w:r>
    </w:p>
    <w:p>
      <w:pPr>
        <w:pStyle w:val="BodyText"/>
      </w:pPr>
      <w:r>
        <w:rPr>
          <w:bCs/>
          <w:b/>
        </w:rPr>
        <w:t xml:space="preserve">For Société Générale Industrielle SAS</w:t>
      </w:r>
      <w:r>
        <w:br/>
      </w:r>
      <w:r>
        <w:t xml:space="preserve">Name: M. Laurent Dubois, Chief Financial Officer</w:t>
      </w:r>
      <w:r>
        <w:br/>
      </w:r>
      <w:r>
        <w:t xml:space="preserve">Signature: _____________________________</w:t>
      </w:r>
      <w:r>
        <w:br/>
      </w:r>
      <w:r>
        <w:t xml:space="preserve">Date: _____________________________</w:t>
      </w:r>
    </w:p>
    <w:p>
      <w:pPr>
        <w:pStyle w:val="BodyText"/>
      </w:pPr>
      <w:r>
        <w:t xml:space="preserve">Meridian Audit &amp; Advisory Group — 27 Avenue de l'Opéra, 75001 Paris, France — SIRET: 842 561 397 00021 — RCS Paris</w:t>
      </w:r>
    </w:p>
    <w:p>
      <w:pPr>
        <w:pStyle w:val="BodyText"/>
      </w:pPr>
      <w:r>
        <w:t xml:space="preserve">This Quotation Estimate is a confidential document intended solely for the named recipient. Unauthorized reproduction or distribution is prohibited under French intellectual property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France Paris</dc:title>
  <dc:creator/>
  <dc:language>en</dc:language>
  <cp:keywords/>
  <dcterms:created xsi:type="dcterms:W3CDTF">2026-10-10T02:31:16Z</dcterms:created>
  <dcterms:modified xsi:type="dcterms:W3CDTF">2026-10-10T02:31:16Z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