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Auditor Services — Italy Milan</w:t>
      </w:r>
    </w:p>
    <w:p>
      <w:pPr>
        <w:pStyle w:val="BodyText"/>
      </w:pPr>
      <w:r>
        <w:t xml:space="preserve">Ref: QTE-MIL-2025-0472 | Issued: 15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QTE-MIL-2025-0472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Milan, Lombardy, Italy (Italy Milan metropolitan area)</w:t>
            </w:r>
          </w:p>
        </w:tc>
      </w:tr>
      <w:tr>
        <w:tc>
          <w:tcPr/>
          <w:p>
            <w:pPr>
              <w:pStyle w:val="Compact"/>
              <w:jc w:val="left"/>
            </w:pPr>
            <w:r>
              <w:t xml:space="preserve">Prepared By</w:t>
            </w:r>
          </w:p>
        </w:tc>
        <w:tc>
          <w:tcPr/>
          <w:p>
            <w:pPr>
              <w:pStyle w:val="Compact"/>
              <w:jc w:val="left"/>
            </w:pPr>
            <w:r>
              <w:t xml:space="preserve">Studio Finanziario Lombardo S.r.l.</w:t>
            </w:r>
          </w:p>
        </w:tc>
        <w:tc>
          <w:tcPr/>
          <w:p>
            <w:pPr>
              <w:pStyle w:val="Compact"/>
              <w:jc w:val="left"/>
            </w:pPr>
            <w:r>
              <w:t xml:space="preserve">Contact</w:t>
            </w:r>
          </w:p>
        </w:tc>
        <w:tc>
          <w:tcPr/>
          <w:p>
            <w:pPr>
              <w:pStyle w:val="Compact"/>
              <w:jc w:val="left"/>
            </w:pPr>
            <w:r>
              <w:t xml:space="preserve">auditor@sf-lombardo.it | +39 02 8765 4321</w:t>
            </w:r>
          </w:p>
        </w:tc>
      </w:tr>
      <w:tr>
        <w:tc>
          <w:tcPr/>
          <w:p>
            <w:pPr>
              <w:pStyle w:val="Compact"/>
              <w:jc w:val="left"/>
            </w:pPr>
            <w:r>
              <w:t xml:space="preserve">Address</w:t>
            </w:r>
          </w:p>
        </w:tc>
        <w:tc>
          <w:tcPr>
            <w:gridSpan w:val="3"/>
          </w:tcPr>
          <w:p>
            <w:pPr>
              <w:pStyle w:val="Compact"/>
              <w:jc w:val="left"/>
            </w:pPr>
            <w:r>
              <w:t xml:space="preserve">Via Montenapoleone 42, 20121 Milan (Milano), Italy</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Client Name</w:t>
            </w:r>
          </w:p>
        </w:tc>
        <w:tc>
          <w:tcPr>
            <w:gridSpan w:val="3"/>
          </w:tcPr>
          <w:p>
            <w:pPr>
              <w:pStyle w:val="Compact"/>
              <w:jc w:val="left"/>
            </w:pPr>
            <w:r>
              <w:t xml:space="preserve">[Client Company Name] S.p.A.</w:t>
            </w:r>
          </w:p>
        </w:tc>
      </w:tr>
      <w:tr>
        <w:tc>
          <w:tcPr/>
          <w:p>
            <w:pPr>
              <w:pStyle w:val="Compact"/>
              <w:jc w:val="left"/>
            </w:pPr>
            <w:r>
              <w:t xml:space="preserve">VAT Number (P.IVA)</w:t>
            </w:r>
          </w:p>
        </w:tc>
        <w:tc>
          <w:tcPr/>
          <w:p>
            <w:pPr>
              <w:pStyle w:val="Compact"/>
              <w:jc w:val="left"/>
            </w:pPr>
            <w:r>
              <w:t xml:space="preserve">IT01234567890</w:t>
            </w:r>
          </w:p>
        </w:tc>
        <w:tc>
          <w:tcPr/>
          <w:p>
            <w:pPr>
              <w:pStyle w:val="Compact"/>
              <w:jc w:val="left"/>
            </w:pPr>
            <w:r>
              <w:t xml:space="preserve">Registered Office</w:t>
            </w:r>
          </w:p>
        </w:tc>
        <w:tc>
          <w:tcPr/>
          <w:p>
            <w:pPr>
              <w:pStyle w:val="Compact"/>
              <w:jc w:val="left"/>
            </w:pPr>
            <w:r>
              <w:t xml:space="preserve">Via Torino 88, 20123 Milan, Italy</w:t>
            </w:r>
          </w:p>
        </w:tc>
      </w:tr>
      <w:tr>
        <w:tc>
          <w:tcPr/>
          <w:p>
            <w:pPr>
              <w:pStyle w:val="Compact"/>
              <w:jc w:val="left"/>
            </w:pPr>
            <w:r>
              <w:t xml:space="preserve">Contact Person</w:t>
            </w:r>
          </w:p>
        </w:tc>
        <w:tc>
          <w:tcPr/>
          <w:p>
            <w:pPr>
              <w:pStyle w:val="Compact"/>
              <w:jc w:val="left"/>
            </w:pPr>
            <w:r>
              <w:t xml:space="preserve">Dr. Marco Bellini, Chief Financial Officer</w:t>
            </w:r>
          </w:p>
        </w:tc>
        <w:tc>
          <w:tcPr/>
          <w:p>
            <w:pPr>
              <w:pStyle w:val="Compact"/>
              <w:jc w:val="left"/>
            </w:pPr>
            <w:r>
              <w:t xml:space="preserve">Email</w:t>
            </w:r>
          </w:p>
        </w:tc>
        <w:tc>
          <w:tcPr/>
          <w:p>
            <w:pPr>
              <w:pStyle w:val="Compact"/>
              <w:jc w:val="left"/>
            </w:pPr>
            <w:r>
              <w:t xml:space="preserve">m.bellini@clientcompany.it</w:t>
            </w:r>
          </w:p>
        </w:tc>
      </w:tr>
    </w:tbl>
    <w:bookmarkEnd w:id="21"/>
    <w:bookmarkStart w:id="22" w:name="scope-of-auditor-services"/>
    <w:p>
      <w:pPr>
        <w:pStyle w:val="Heading2"/>
      </w:pPr>
      <w:r>
        <w:t xml:space="preserve">2. Scope of Auditor Services</w:t>
      </w:r>
    </w:p>
    <w:p>
      <w:pPr>
        <w:pStyle w:val="FirstParagraph"/>
      </w:pPr>
      <w:r>
        <w:t xml:space="preserve">This</w:t>
      </w:r>
      <w:r>
        <w:t xml:space="preserve"> </w:t>
      </w:r>
      <w:r>
        <w:t xml:space="preserve">Quotation Estimate</w:t>
      </w:r>
      <w:r>
        <w:t xml:space="preserve"> </w:t>
      </w:r>
      <w:r>
        <w:t xml:space="preserve">is issued by Studio Finanziario Lombardo S.r.l. to provide a comprehensive and detailed financial breakdown for the engagement of a certified</w:t>
      </w:r>
      <w:r>
        <w:t xml:space="preserve"> </w:t>
      </w:r>
      <w:r>
        <w:t xml:space="preserve">Auditor</w:t>
      </w:r>
      <w:r>
        <w:t xml:space="preserve"> </w:t>
      </w:r>
      <w:r>
        <w:t xml:space="preserve">to perform statutory and advisory audit services for the client's operations based in</w:t>
      </w:r>
      <w:r>
        <w:t xml:space="preserve"> </w:t>
      </w:r>
      <w:r>
        <w:t xml:space="preserve">Italy Milan</w:t>
      </w:r>
      <w:r>
        <w:t xml:space="preserve">. The Auditor engagement covers the fiscal year 2024–2025 and includes all activities required under Italian Legislative Decree 39/2010 (Codice della Crisi d'Impresa e dell'Insolvenza) and the applicable provisions of the Italian Civil Code (Codice Civile, Articles 1409–1490).</w:t>
      </w:r>
    </w:p>
    <w:p>
      <w:pPr>
        <w:pStyle w:val="BodyText"/>
      </w:pPr>
      <w:r>
        <w:t xml:space="preserve">The Auditor will be a registered member of the Italian Register of Statutory Auditors (Registro dei Revisori Legali) maintained by the Ministry of Justice in Rome, and will conduct all fieldwork primarily at the client's headquarters in Milan, with additional site visits to the client's branch offices located in the Milan metropolitan area (including Sesto San Giovanni, Rho, and Rozzano).</w:t>
      </w:r>
    </w:p>
    <w:bookmarkEnd w:id="22"/>
    <w:bookmarkStart w:id="23" w:name="detailed-scope-of-work"/>
    <w:p>
      <w:pPr>
        <w:pStyle w:val="Heading2"/>
      </w:pPr>
      <w:r>
        <w:t xml:space="preserve">3. Detailed Scope of Work</w:t>
      </w:r>
    </w:p>
    <w:p>
      <w:pPr>
        <w:numPr>
          <w:ilvl w:val="0"/>
          <w:numId w:val="1001"/>
        </w:numPr>
        <w:pStyle w:val="Compact"/>
      </w:pPr>
      <w:r>
        <w:rPr>
          <w:bCs/>
          <w:b/>
        </w:rPr>
        <w:t xml:space="preserve">Statutory Financial Audit:</w:t>
      </w:r>
      <w:r>
        <w:t xml:space="preserve"> </w:t>
      </w:r>
      <w:r>
        <w:t xml:space="preserve">Full examination of the annual financial statements (bilancio d'esercizio) prepared in accordance with Italian GAAP (Principi Contabili Italiani) and IFRS where applicable, including the balance sheet, income statement, and notes to the accounts.</w:t>
      </w:r>
    </w:p>
    <w:p>
      <w:pPr>
        <w:numPr>
          <w:ilvl w:val="0"/>
          <w:numId w:val="1001"/>
        </w:numPr>
        <w:pStyle w:val="Compact"/>
      </w:pPr>
      <w:r>
        <w:rPr>
          <w:bCs/>
          <w:b/>
        </w:rPr>
        <w:t xml:space="preserve">Internal Controls Assessment:</w:t>
      </w:r>
      <w:r>
        <w:t xml:space="preserve"> </w:t>
      </w:r>
      <w:r>
        <w:t xml:space="preserve">Review and evaluation of the client's internal control framework, risk management systems, and compliance procedures across all Milan-based operational units.</w:t>
      </w:r>
    </w:p>
    <w:p>
      <w:pPr>
        <w:numPr>
          <w:ilvl w:val="0"/>
          <w:numId w:val="1001"/>
        </w:numPr>
        <w:pStyle w:val="Compact"/>
      </w:pPr>
      <w:r>
        <w:rPr>
          <w:bCs/>
          <w:b/>
        </w:rPr>
        <w:t xml:space="preserve">Tax Compliance Verification:</w:t>
      </w:r>
      <w:r>
        <w:t xml:space="preserve"> </w:t>
      </w:r>
      <w:r>
        <w:t xml:space="preserve">Cross-referencing of accounting records with tax filings submitted to the Agenzia delle Entrate (Italian Revenue Agency) office in Milan, including verification of VAT (IVA) declarations, corporate income tax (IRES), and regional tax (IRAP) obligations.</w:t>
      </w:r>
    </w:p>
    <w:p>
      <w:pPr>
        <w:numPr>
          <w:ilvl w:val="0"/>
          <w:numId w:val="1001"/>
        </w:numPr>
        <w:pStyle w:val="Compact"/>
      </w:pPr>
      <w:r>
        <w:rPr>
          <w:bCs/>
          <w:b/>
        </w:rPr>
        <w:t xml:space="preserve">Subsidiary and Branch Audits:</w:t>
      </w:r>
      <w:r>
        <w:t xml:space="preserve"> </w:t>
      </w:r>
      <w:r>
        <w:t xml:space="preserve">On-site inspection of the client's three branch offices within the Italy Milan metropolitan area, including physical inventory counts, cash verification, and receivables confirmation.</w:t>
      </w:r>
    </w:p>
    <w:p>
      <w:pPr>
        <w:numPr>
          <w:ilvl w:val="0"/>
          <w:numId w:val="1001"/>
        </w:numPr>
        <w:pStyle w:val="Compact"/>
      </w:pPr>
      <w:r>
        <w:rPr>
          <w:bCs/>
          <w:b/>
        </w:rPr>
        <w:t xml:space="preserve">Management Letter:</w:t>
      </w:r>
      <w:r>
        <w:t xml:space="preserve"> </w:t>
      </w:r>
      <w:r>
        <w:t xml:space="preserve">Preparation of a detailed management letter identifying any material weaknesses, control deficiencies, or areas for improvement observed during the Auditor's fieldwork in Milan.</w:t>
      </w:r>
    </w:p>
    <w:p>
      <w:pPr>
        <w:numPr>
          <w:ilvl w:val="0"/>
          <w:numId w:val="1001"/>
        </w:numPr>
        <w:pStyle w:val="Compact"/>
      </w:pPr>
      <w:r>
        <w:rPr>
          <w:bCs/>
          <w:b/>
        </w:rPr>
        <w:t xml:space="preserve">Board of Directors Reporting:</w:t>
      </w:r>
      <w:r>
        <w:t xml:space="preserve"> </w:t>
      </w:r>
      <w:r>
        <w:t xml:space="preserve">Presentation of audit findings to the client's Board of Directors and the Supervisory Board (Collegio Sindacale) at a dedicated meeting to be held in Milan, Italy.</w:t>
      </w:r>
    </w:p>
    <w:p>
      <w:pPr>
        <w:numPr>
          <w:ilvl w:val="0"/>
          <w:numId w:val="1001"/>
        </w:numPr>
        <w:pStyle w:val="Compact"/>
      </w:pPr>
      <w:r>
        <w:rPr>
          <w:bCs/>
          <w:b/>
        </w:rPr>
        <w:t xml:space="preserve">Regulatory Filings Support:</w:t>
      </w:r>
      <w:r>
        <w:t xml:space="preserve"> </w:t>
      </w:r>
      <w:r>
        <w:t xml:space="preserve">Assistance with the preparation and filing of the audited financial statements with the Registro Imprese (Business Register) of the Chamber of Commerce of Milan (Camera di Commercio di Milano, Monza e Brianza e Lodi).</w:t>
      </w:r>
    </w:p>
    <w:bookmarkEnd w:id="23"/>
    <w:bookmarkStart w:id="24" w:name="Xe0d855c7c597480bbf70fab7c81f89c20a8fc33"/>
    <w:p>
      <w:pPr>
        <w:pStyle w:val="Heading2"/>
      </w:pPr>
      <w:r>
        <w:t xml:space="preserve">4.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Statutory Financial Audit – Planning &amp; Risk Assessment (Milan HQ)</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Fieldwork – Transaction Testing &amp; Substantive Procedures (Milan &amp; branches)</w:t>
            </w:r>
          </w:p>
        </w:tc>
        <w:tc>
          <w:tcPr/>
          <w:p>
            <w:pPr>
              <w:pStyle w:val="Compact"/>
              <w:jc w:val="left"/>
            </w:pPr>
            <w:r>
              <w:t xml:space="preserve">120 hours</w:t>
            </w:r>
          </w:p>
        </w:tc>
        <w:tc>
          <w:tcPr/>
          <w:p>
            <w:pPr>
              <w:pStyle w:val="Compact"/>
              <w:jc w:val="left"/>
            </w:pPr>
            <w:r>
              <w:t xml:space="preserve">€165.00</w:t>
            </w:r>
          </w:p>
        </w:tc>
        <w:tc>
          <w:tcPr/>
          <w:p>
            <w:pPr>
              <w:pStyle w:val="Compact"/>
              <w:jc w:val="left"/>
            </w:pPr>
            <w:r>
              <w:t xml:space="preserve">€19,800.00</w:t>
            </w:r>
          </w:p>
        </w:tc>
      </w:tr>
      <w:tr>
        <w:tc>
          <w:tcPr/>
          <w:p>
            <w:pPr>
              <w:pStyle w:val="Compact"/>
              <w:jc w:val="left"/>
            </w:pPr>
            <w:r>
              <w:t xml:space="preserve">3</w:t>
            </w:r>
          </w:p>
        </w:tc>
        <w:tc>
          <w:tcPr/>
          <w:p>
            <w:pPr>
              <w:pStyle w:val="Compact"/>
              <w:jc w:val="left"/>
            </w:pPr>
            <w:r>
              <w:t xml:space="preserve">Internal Controls &amp; Compliance Review (Italy Milan operations)</w:t>
            </w:r>
          </w:p>
        </w:tc>
        <w:tc>
          <w:tcPr/>
          <w:p>
            <w:pPr>
              <w:pStyle w:val="Compact"/>
              <w:jc w:val="left"/>
            </w:pPr>
            <w:r>
              <w:t xml:space="preserve">50 hours</w:t>
            </w:r>
          </w:p>
        </w:tc>
        <w:tc>
          <w:tcPr/>
          <w:p>
            <w:pPr>
              <w:pStyle w:val="Compact"/>
              <w:jc w:val="left"/>
            </w:pPr>
            <w:r>
              <w:t xml:space="preserve">€175.00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Tax Compliance Verification (Agenzia delle Entrate, Milan)</w:t>
            </w:r>
          </w:p>
        </w:tc>
        <w:tc>
          <w:tcPr/>
          <w:p>
            <w:pPr>
              <w:pStyle w:val="Compact"/>
              <w:jc w:val="left"/>
            </w:pPr>
            <w:r>
              <w:t xml:space="preserve">30 hours</w:t>
            </w:r>
          </w:p>
        </w:tc>
        <w:tc>
          <w:tcPr/>
          <w:p>
            <w:pPr>
              <w:pStyle w:val="Compact"/>
              <w:jc w:val="left"/>
            </w:pPr>
            <w:r>
              <w:t xml:space="preserve">€160.00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Management Letter Preparation &amp; Board Presentation (Milan)</w:t>
            </w:r>
          </w:p>
        </w:tc>
        <w:tc>
          <w:tcPr/>
          <w:p>
            <w:pPr>
              <w:pStyle w:val="Compact"/>
              <w:jc w:val="left"/>
            </w:pPr>
            <w:r>
              <w:t xml:space="preserve">20 hours</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Regulatory Filing Support – Camera di Commercio di Milano</w:t>
            </w:r>
          </w:p>
        </w:tc>
        <w:tc>
          <w:tcPr/>
          <w:p>
            <w:pPr>
              <w:pStyle w:val="Compact"/>
              <w:jc w:val="left"/>
            </w:pPr>
            <w:r>
              <w:t xml:space="preserve">15 hours</w:t>
            </w:r>
          </w:p>
        </w:tc>
        <w:tc>
          <w:tcPr/>
          <w:p>
            <w:pPr>
              <w:pStyle w:val="Compact"/>
              <w:jc w:val="left"/>
            </w:pPr>
            <w:r>
              <w:t xml:space="preserve">€155.00</w:t>
            </w:r>
          </w:p>
        </w:tc>
        <w:tc>
          <w:tcPr/>
          <w:p>
            <w:pPr>
              <w:pStyle w:val="Compact"/>
              <w:jc w:val="left"/>
            </w:pPr>
            <w:r>
              <w:t xml:space="preserve">€2,325.00</w:t>
            </w:r>
          </w:p>
        </w:tc>
      </w:tr>
      <w:tr>
        <w:tc>
          <w:tcPr/>
          <w:p>
            <w:pPr>
              <w:pStyle w:val="Compact"/>
              <w:jc w:val="left"/>
            </w:pPr>
            <w:r>
              <w:t xml:space="preserve">7</w:t>
            </w:r>
          </w:p>
        </w:tc>
        <w:tc>
          <w:tcPr/>
          <w:p>
            <w:pPr>
              <w:pStyle w:val="Compact"/>
              <w:jc w:val="left"/>
            </w:pPr>
            <w:r>
              <w:t xml:space="preserve">Travel &amp; Local Transportation within Italy Milan metropolitan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Professional Indemnity Insurance &amp; Regulatory Fees (Registro Revisori)</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€950.00</w:t>
            </w:r>
          </w:p>
        </w:tc>
      </w:tr>
      <w:tr>
        <w:tc>
          <w:tcPr>
            <w:gridSpan w:val="4"/>
          </w:tcPr>
          <w:p>
            <w:pPr>
              <w:pStyle w:val="Compact"/>
              <w:jc w:val="right"/>
            </w:pPr>
            <w:r>
              <w:t xml:space="preserve">Subtotal (before VAT)</w:t>
            </w:r>
          </w:p>
        </w:tc>
        <w:tc>
          <w:tcPr/>
          <w:p>
            <w:pPr>
              <w:pStyle w:val="Compact"/>
              <w:jc w:val="left"/>
            </w:pPr>
            <w:r>
              <w:t xml:space="preserve">€49,125.00</w:t>
            </w:r>
          </w:p>
        </w:tc>
      </w:tr>
      <w:tr>
        <w:tc>
          <w:tcPr>
            <w:gridSpan w:val="4"/>
          </w:tcPr>
          <w:p>
            <w:pPr>
              <w:pStyle w:val="Compact"/>
              <w:jc w:val="right"/>
            </w:pPr>
            <w:r>
              <w:t xml:space="preserve">VAT (IVA) at 22% (Italian standard rate)</w:t>
            </w:r>
          </w:p>
        </w:tc>
        <w:tc>
          <w:tcPr/>
          <w:p>
            <w:pPr>
              <w:pStyle w:val="Compact"/>
              <w:jc w:val="left"/>
            </w:pPr>
            <w:r>
              <w:t xml:space="preserve">€10,807.50</w:t>
            </w:r>
          </w:p>
        </w:tc>
      </w:tr>
      <w:tr>
        <w:tc>
          <w:tcPr>
            <w:gridSpan w:val="4"/>
          </w:tcPr>
          <w:p>
            <w:pPr>
              <w:pStyle w:val="Compact"/>
              <w:jc w:val="right"/>
            </w:pPr>
            <w:r>
              <w:t xml:space="preserve">TOTAL QUOTATION ESTIMATE (incl. VAT)</w:t>
            </w:r>
          </w:p>
        </w:tc>
        <w:tc>
          <w:tcPr/>
          <w:p>
            <w:pPr>
              <w:pStyle w:val="Compact"/>
              <w:jc w:val="left"/>
            </w:pPr>
            <w:r>
              <w:t xml:space="preserve">€59,932.50</w:t>
            </w:r>
          </w:p>
        </w:tc>
      </w:tr>
    </w:tbl>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a period of ninety (90) days from the date of issue. After the expiry date, all rates and fees are subject to revision based on prevailing market conditions in Italy Milan.</w:t>
      </w:r>
    </w:p>
    <w:p>
      <w:pPr>
        <w:pStyle w:val="BodyText"/>
      </w:pPr>
      <w:r>
        <w:rPr>
          <w:bCs/>
          <w:b/>
        </w:rPr>
        <w:t xml:space="preserve">5.2 Payment Terms:</w:t>
      </w:r>
      <w:r>
        <w:t xml:space="preserve"> </w:t>
      </w:r>
      <w:r>
        <w:t xml:space="preserve">Payment shall be made in three (3) equal instalments: 40% upon signing of the engagement letter, 40% upon completion of fieldwork in Milan, and 20% upon delivery of the final Auditor's report and management letter. All payments are due within thirty (30) days of invoice date via bank transfer to the firm's account at Intesa Sanpaolo, Milan branch.</w:t>
      </w:r>
    </w:p>
    <w:p>
      <w:pPr>
        <w:pStyle w:val="BodyText"/>
      </w:pPr>
      <w:r>
        <w:rPr>
          <w:bCs/>
          <w:b/>
        </w:rPr>
        <w:t xml:space="preserve">5.3 Auditor Independence:</w:t>
      </w:r>
      <w:r>
        <w:t xml:space="preserve"> </w:t>
      </w:r>
      <w:r>
        <w:t xml:space="preserve">The Auditor shall maintain full professional independence in accordance with the ethical standards set by the Italian National Council of Statutory Auditors (Consiglio Nazionale dei Revisori Legali) and the International Ethics Standards Board for Accountants (IESBA) Code of Ethics. No non-audit services that could impair independence shall be provided during the engagement period.</w:t>
      </w:r>
    </w:p>
    <w:p>
      <w:pPr>
        <w:pStyle w:val="BodyText"/>
      </w:pPr>
      <w:r>
        <w:rPr>
          <w:bCs/>
          <w:b/>
        </w:rPr>
        <w:t xml:space="preserve">5.4 Confidentiality:</w:t>
      </w:r>
      <w:r>
        <w:t xml:space="preserve"> </w:t>
      </w:r>
      <w:r>
        <w:t xml:space="preserve">All financial data, business records, and proprietary information accessed by the Auditor during the course of this engagement in Italy Milan shall be treated as strictly confidential and shall not be disclosed to any third party without the prior written consent of the client, except as required by Italian law or regulatory authorities.</w:t>
      </w:r>
    </w:p>
    <w:p>
      <w:pPr>
        <w:pStyle w:val="BodyText"/>
      </w:pPr>
      <w:r>
        <w:rPr>
          <w:bCs/>
          <w:b/>
        </w:rPr>
        <w:t xml:space="preserve">5.5 Liability:</w:t>
      </w:r>
      <w:r>
        <w:t xml:space="preserve"> </w:t>
      </w:r>
      <w:r>
        <w:t xml:space="preserve">The Auditor's liability under this Quotation Estimate shall be limited to the total fees payable under this engagement, in accordance with Article 2397 of the Italian Civil Code. The Auditor shall maintain professional indemnity insurance with a minimum coverage of €5,000,000.</w:t>
      </w:r>
    </w:p>
    <w:p>
      <w:pPr>
        <w:pStyle w:val="BodyText"/>
      </w:pPr>
      <w:r>
        <w:rPr>
          <w:bCs/>
          <w:b/>
        </w:rPr>
        <w:t xml:space="preserve">5.6 Governing Law:</w:t>
      </w:r>
      <w:r>
        <w:t xml:space="preserve"> </w:t>
      </w:r>
      <w:r>
        <w:t xml:space="preserve">This Quotation Estimate and the resulting engagement shall be governed by and construed in accordance with the laws of the Italian Republic. Any disputes shall be subject to the exclusive jurisdiction of the courts of Milan (Tribunale di Milano), Italy.</w:t>
      </w:r>
    </w:p>
    <w:p>
      <w:pPr>
        <w:pStyle w:val="BodyText"/>
      </w:pPr>
      <w:r>
        <w:rPr>
          <w:bCs/>
          <w:b/>
        </w:rPr>
        <w:t xml:space="preserve">5.7 Force Majeure:</w:t>
      </w:r>
      <w:r>
        <w:t xml:space="preserve"> </w:t>
      </w:r>
      <w:r>
        <w:t xml:space="preserve">Neither party shall be liable for delays or failures in performance resulting from events beyond reasonable control, including but not limited to natural disasters, government-imposed restrictions, or public health emergencies affecting the Italy Milan region.</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this Quotation Estimate accurately reflects the agreed-upon scope, fees, and terms for the Auditor engagement in Italy Milan. This document constitutes a binding offer upon acceptance.</w:t>
      </w:r>
    </w:p>
    <w:p>
      <w:pPr>
        <w:pStyle w:val="BodyText"/>
      </w:pPr>
      <w:r>
        <w:rPr>
          <w:bCs/>
          <w:b/>
        </w:rPr>
        <w:t xml:space="preserve">For Studio Finanziario Lombardo S.r.l. (Auditor)</w:t>
      </w:r>
    </w:p>
    <w:p>
      <w:pPr>
        <w:pStyle w:val="BodyText"/>
      </w:pPr>
      <w:r>
        <w:t xml:space="preserve">Name: Dott. Stefano Marchetti</w:t>
      </w:r>
      <w:r>
        <w:br/>
      </w:r>
      <w:r>
        <w:t xml:space="preserve">Role: Senior Auditor / Partner</w:t>
      </w:r>
      <w:r>
        <w:br/>
      </w:r>
      <w:r>
        <w:t xml:space="preserve">Signature: _________________________</w:t>
      </w:r>
      <w:r>
        <w:br/>
      </w:r>
      <w:r>
        <w:t xml:space="preserve">Date: _________________________</w:t>
      </w:r>
    </w:p>
    <w:p>
      <w:pPr>
        <w:pStyle w:val="BodyText"/>
      </w:pPr>
      <w:r>
        <w:rPr>
          <w:bCs/>
          <w:b/>
        </w:rPr>
        <w:t xml:space="preserve">For [Client Company Name] S.p.A. (Client)</w:t>
      </w:r>
    </w:p>
    <w:p>
      <w:pPr>
        <w:pStyle w:val="BodyText"/>
      </w:pPr>
      <w:r>
        <w:t xml:space="preserve">Name: Dr. Marco Bellini</w:t>
      </w:r>
      <w:r>
        <w:br/>
      </w:r>
      <w:r>
        <w:t xml:space="preserve">Role: Chief Financial Officer</w:t>
      </w:r>
      <w:r>
        <w:br/>
      </w:r>
      <w:r>
        <w:t xml:space="preserve">Signature: _________________________</w:t>
      </w:r>
      <w:r>
        <w:br/>
      </w:r>
      <w:r>
        <w:t xml:space="preserve">Date: _________________________</w:t>
      </w:r>
    </w:p>
    <w:p>
      <w:pPr>
        <w:pStyle w:val="BodyText"/>
      </w:pPr>
      <w:r>
        <w:t xml:space="preserve">Studio Finanziario Lombardo S.r.l. | P.IVA: IT09876543210 | REA: MI-2456789 | Via Montenapoleone 42, 20121 Milan, Italy</w:t>
      </w:r>
    </w:p>
    <w:p>
      <w:pPr>
        <w:pStyle w:val="BodyText"/>
      </w:pPr>
      <w:r>
        <w:t xml:space="preserve">This Quotation Estimate is a confidential document intended solely for the named client. Unauthorized reproduction or distribution is prohibited under Italian copyright law (Legge 633/1941).</w:t>
      </w:r>
    </w:p>
    <w:p>
      <w:pPr>
        <w:pStyle w:val="BodyText"/>
      </w:pPr>
      <w:r>
        <w:t xml:space="preserve">Document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Italy Milan</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