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audit-advisory-pte.-ltd."/>
    <w:p>
      <w:pPr>
        <w:pStyle w:val="Heading1"/>
      </w:pPr>
      <w:r>
        <w:t xml:space="preserve">Meridian Audit &amp; Advisory Pte. Ltd.</w:t>
      </w:r>
    </w:p>
    <w:p>
      <w:pPr>
        <w:pStyle w:val="FirstParagraph"/>
      </w:pPr>
      <w:r>
        <w:t xml:space="preserve">12 Marina Boulevard, Level 28, Marina Bay Financial Centre</w:t>
      </w:r>
    </w:p>
    <w:p>
      <w:pPr>
        <w:pStyle w:val="BodyText"/>
      </w:pPr>
      <w:r>
        <w:t xml:space="preserve">Singapore Singapore 018982</w:t>
      </w:r>
    </w:p>
    <w:p>
      <w:pPr>
        <w:pStyle w:val="BodyText"/>
      </w:pPr>
      <w:r>
        <w:t xml:space="preserve">Tel: +65 6842 7700 | Email: enquiries@meridianaudit.sg</w:t>
      </w:r>
    </w:p>
    <w:p>
      <w:pPr>
        <w:pStyle w:val="BodyText"/>
      </w:pPr>
      <w:r>
        <w:t xml:space="preserve">UEN: 2019334567 | ACRA Registered</w:t>
      </w:r>
    </w:p>
    <w:bookmarkEnd w:id="20"/>
    <w:bookmarkStart w:id="21" w:name="quotation-estimate"/>
    <w:p>
      <w:pPr>
        <w:pStyle w:val="Heading3"/>
      </w:pPr>
      <w:r>
        <w:t xml:space="preserve">QUOTATION ESTIMATE</w:t>
      </w:r>
    </w:p>
    <w:p>
      <w:pPr>
        <w:pStyle w:val="FirstParagraph"/>
      </w:pPr>
      <w:r>
        <w:t xml:space="preserve">Ref: QTE-2025-04871</w:t>
      </w:r>
    </w:p>
    <w:p>
      <w:pPr>
        <w:pStyle w:val="BodyText"/>
      </w:pPr>
      <w:r>
        <w:t xml:space="preserve">Date: 15 June 2025</w:t>
      </w:r>
    </w:p>
    <w:p>
      <w:pPr>
        <w:pStyle w:val="BodyText"/>
      </w:pPr>
      <w:r>
        <w:t xml:space="preserve">Valid Until: 15 July 2025</w:t>
      </w:r>
    </w:p>
    <w:bookmarkEnd w:id="21"/>
    <w:bookmarkStart w:id="22" w:name="quotation-estimate-1"/>
    <w:p>
      <w:pPr>
        <w:pStyle w:val="Heading2"/>
      </w:pPr>
      <w:r>
        <w:t xml:space="preserve">QUOTATION ESTIMATE</w:t>
      </w:r>
    </w:p>
    <w:p>
      <w:pPr>
        <w:pStyle w:val="FirstParagraph"/>
      </w:pPr>
      <w:r>
        <w:t xml:space="preserve">Professional Auditor Services — Singapore Singapore</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Pacific Crest Holdings (S) Pte. Ltd.</w:t>
      </w:r>
    </w:p>
    <w:p>
      <w:pPr>
        <w:pStyle w:val="BodyText"/>
      </w:pPr>
      <w:r>
        <w:rPr>
          <w:bCs/>
          <w:b/>
        </w:rPr>
        <w:t xml:space="preserve">Address:</w:t>
      </w:r>
      <w:r>
        <w:t xml:space="preserve"> </w:t>
      </w:r>
      <w:r>
        <w:t xml:space="preserve">88 Raffles Place, #32-01, Singapore Singapore 048622</w:t>
      </w:r>
    </w:p>
    <w:p>
      <w:pPr>
        <w:pStyle w:val="BodyText"/>
      </w:pPr>
      <w:r>
        <w:rPr>
          <w:bCs/>
          <w:b/>
        </w:rPr>
        <w:t xml:space="preserve">Contact:</w:t>
      </w:r>
      <w:r>
        <w:t xml:space="preserve"> </w:t>
      </w:r>
      <w:r>
        <w:t xml:space="preserve">Mr. Tan Wei Ming, CFO</w:t>
      </w:r>
    </w:p>
    <w:p>
      <w:pPr>
        <w:pStyle w:val="BodyText"/>
      </w:pPr>
      <w:r>
        <w:rPr>
          <w:bCs/>
          <w:b/>
        </w:rPr>
        <w:t xml:space="preserve">Email:</w:t>
      </w:r>
      <w:r>
        <w:t xml:space="preserve"> </w:t>
      </w:r>
      <w:r>
        <w:t xml:space="preserve">w.m.tan@pacificcrest.sg</w:t>
      </w:r>
    </w:p>
    <w:bookmarkEnd w:id="23"/>
    <w:bookmarkStart w:id="24" w:name="prepared-by"/>
    <w:p>
      <w:pPr>
        <w:pStyle w:val="Heading3"/>
      </w:pPr>
      <w:r>
        <w:t xml:space="preserve">Prepared By</w:t>
      </w:r>
    </w:p>
    <w:p>
      <w:pPr>
        <w:pStyle w:val="FirstParagraph"/>
      </w:pPr>
      <w:r>
        <w:rPr>
          <w:bCs/>
          <w:b/>
        </w:rPr>
        <w:t xml:space="preserve">Auditor Firm:</w:t>
      </w:r>
      <w:r>
        <w:t xml:space="preserve"> </w:t>
      </w:r>
      <w:r>
        <w:t xml:space="preserve">Meridian Audit &amp; Advisory Pte. Ltd.</w:t>
      </w:r>
    </w:p>
    <w:p>
      <w:pPr>
        <w:pStyle w:val="BodyText"/>
      </w:pPr>
      <w:r>
        <w:rPr>
          <w:bCs/>
          <w:b/>
        </w:rPr>
        <w:t xml:space="preserve">Lead Auditor:</w:t>
      </w:r>
      <w:r>
        <w:t xml:space="preserve"> </w:t>
      </w:r>
      <w:r>
        <w:t xml:space="preserve">Ms. Priya Raman, CPA (Singapore)</w:t>
      </w:r>
    </w:p>
    <w:p>
      <w:pPr>
        <w:pStyle w:val="BodyText"/>
      </w:pPr>
      <w:r>
        <w:rPr>
          <w:bCs/>
          <w:b/>
        </w:rPr>
        <w:t xml:space="preserve">Engagement Ref:</w:t>
      </w:r>
      <w:r>
        <w:t xml:space="preserve"> </w:t>
      </w:r>
      <w:r>
        <w:t xml:space="preserve">AUD-2025-PC-0092</w:t>
      </w:r>
    </w:p>
    <w:p>
      <w:pPr>
        <w:pStyle w:val="BodyText"/>
      </w:pPr>
      <w:r>
        <w:rPr>
          <w:bCs/>
          <w:b/>
        </w:rPr>
        <w:t xml:space="preserve">Location of Service:</w:t>
      </w:r>
      <w:r>
        <w:t xml:space="preserve"> </w:t>
      </w:r>
      <w:r>
        <w:t xml:space="preserve">Singapore Singapore</w:t>
      </w:r>
    </w:p>
    <w:bookmarkEnd w:id="24"/>
    <w:bookmarkStart w:id="25" w:name="purpose-of-this-quotation-estimate"/>
    <w:p>
      <w:pPr>
        <w:pStyle w:val="Heading3"/>
      </w:pPr>
      <w:r>
        <w:t xml:space="preserve">1. Purpose of This Quotation Estimate</w:t>
      </w:r>
    </w:p>
    <w:p>
      <w:pPr>
        <w:pStyle w:val="FirstParagraph"/>
      </w:pPr>
      <w:r>
        <w:t xml:space="preserve">This Quotation Estimate is issued by Meridian Audit &amp; Advisory Pte. Ltd. to Pacific Crest Holdings (S) Pte. Ltd. in relation to the engagement of a qualified</w:t>
      </w:r>
      <w:r>
        <w:t xml:space="preserve"> </w:t>
      </w:r>
      <w:r>
        <w:t xml:space="preserve">Auditor</w:t>
      </w:r>
      <w:r>
        <w:t xml:space="preserve"> </w:t>
      </w:r>
      <w:r>
        <w:t xml:space="preserve">for the financial year ending 31 December 2025. This document sets out the full scope of Auditor services to be delivered, the associated professional fees, and the terms governing the engagement. All services referenced in this Quotation Estimate shall be performed in accordance with the Singapore Standards on Auditing (SSAs), the Companies Act 1967 of Singapore Singapore, and the regulatory requirements of the Accounting and Corporate Regulatory Authority (ACRA) of Singapore Singapore.</w:t>
      </w:r>
    </w:p>
    <w:bookmarkEnd w:id="25"/>
    <w:bookmarkStart w:id="26" w:name="scope-of-auditor-services"/>
    <w:p>
      <w:pPr>
        <w:pStyle w:val="Heading3"/>
      </w:pPr>
      <w:r>
        <w:t xml:space="preserve">2. Scope of Auditor Services</w:t>
      </w:r>
    </w:p>
    <w:p>
      <w:pPr>
        <w:pStyle w:val="FirstParagraph"/>
      </w:pPr>
      <w:r>
        <w:t xml:space="preserve">The Auditor engagement outlined in this Quotation Estimate encompasses the following professional services to be carried out within the jurisdiction of Singapore Singapore:</w:t>
      </w:r>
    </w:p>
    <w:p>
      <w:pPr>
        <w:numPr>
          <w:ilvl w:val="0"/>
          <w:numId w:val="1001"/>
        </w:numPr>
        <w:pStyle w:val="Compact"/>
      </w:pPr>
      <w:r>
        <w:rPr>
          <w:bCs/>
          <w:b/>
        </w:rPr>
        <w:t xml:space="preserve">Statutory Audit:</w:t>
      </w:r>
      <w:r>
        <w:t xml:space="preserve"> </w:t>
      </w:r>
      <w:r>
        <w:t xml:space="preserve">A full statutory audit of the consolidated and standalone financial statements of Pacific Crest Holdings (S) Pte. Ltd. and its subsidiaries, conducted by the appointed Auditor in compliance with Singapore Singapore auditing standards.</w:t>
      </w:r>
    </w:p>
    <w:p>
      <w:pPr>
        <w:numPr>
          <w:ilvl w:val="0"/>
          <w:numId w:val="1001"/>
        </w:numPr>
        <w:pStyle w:val="Compact"/>
      </w:pPr>
      <w:r>
        <w:rPr>
          <w:bCs/>
          <w:b/>
        </w:rPr>
        <w:t xml:space="preserve">Internal Controls Review:</w:t>
      </w:r>
      <w:r>
        <w:t xml:space="preserve"> </w:t>
      </w:r>
      <w:r>
        <w:t xml:space="preserve">Assessment of the design and operating effectiveness of internal financial controls, with the Auditor providing a detailed management letter of findings and recommendations.</w:t>
      </w:r>
    </w:p>
    <w:p>
      <w:pPr>
        <w:numPr>
          <w:ilvl w:val="0"/>
          <w:numId w:val="1001"/>
        </w:numPr>
        <w:pStyle w:val="Compact"/>
      </w:pPr>
      <w:r>
        <w:rPr>
          <w:bCs/>
          <w:b/>
        </w:rPr>
        <w:t xml:space="preserve">Tax Compliance Verification:</w:t>
      </w:r>
      <w:r>
        <w:t xml:space="preserve"> </w:t>
      </w:r>
      <w:r>
        <w:t xml:space="preserve">The Auditor shall verify the accuracy of corporate income tax computations, GST filings, and withholding tax obligations as required under the tax laws of Singapore Singapore.</w:t>
      </w:r>
    </w:p>
    <w:p>
      <w:pPr>
        <w:numPr>
          <w:ilvl w:val="0"/>
          <w:numId w:val="1001"/>
        </w:numPr>
        <w:pStyle w:val="Compact"/>
      </w:pPr>
      <w:r>
        <w:rPr>
          <w:bCs/>
          <w:b/>
        </w:rPr>
        <w:t xml:space="preserve">Regulatory Reporting:</w:t>
      </w:r>
      <w:r>
        <w:t xml:space="preserve"> </w:t>
      </w:r>
      <w:r>
        <w:t xml:space="preserve">Preparation and submission of the Auditor's report to ACRA Singapore Singapore, including the statutory audit opinion and any required disclosures.</w:t>
      </w:r>
    </w:p>
    <w:p>
      <w:pPr>
        <w:numPr>
          <w:ilvl w:val="0"/>
          <w:numId w:val="1001"/>
        </w:numPr>
        <w:pStyle w:val="Compact"/>
      </w:pPr>
      <w:r>
        <w:rPr>
          <w:bCs/>
          <w:b/>
        </w:rPr>
        <w:t xml:space="preserve">Board Advisory Sessions:</w:t>
      </w:r>
      <w:r>
        <w:t xml:space="preserve"> </w:t>
      </w:r>
      <w:r>
        <w:t xml:space="preserve">Two (2) on-site advisory sessions conducted by the Auditor at the client's premises in Singapore Singapore to discuss audit findings, risk areas, and remediation strategies.</w:t>
      </w:r>
    </w:p>
    <w:p>
      <w:pPr>
        <w:numPr>
          <w:ilvl w:val="0"/>
          <w:numId w:val="1001"/>
        </w:numPr>
        <w:pStyle w:val="Compact"/>
      </w:pPr>
      <w:r>
        <w:rPr>
          <w:bCs/>
          <w:b/>
        </w:rPr>
        <w:t xml:space="preserve">Subsidiary Coordination:</w:t>
      </w:r>
      <w:r>
        <w:t xml:space="preserve"> </w:t>
      </w:r>
      <w:r>
        <w:t xml:space="preserve">The Auditor will coordinate with component auditors for the client's two (2) regional subsidiaries to ensure a unified audit approach across all Singapore Singapore entities.</w:t>
      </w:r>
    </w:p>
    <w:bookmarkEnd w:id="26"/>
    <w:bookmarkStart w:id="27" w:name="quotation-estimate-fee-schedule"/>
    <w:p>
      <w:pPr>
        <w:pStyle w:val="Heading3"/>
      </w:pPr>
      <w:r>
        <w:t xml:space="preserve">3. Quotation Estimate —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Statutory Audit of Financial Statements (Auditor engagement)</w:t>
            </w:r>
          </w:p>
        </w:tc>
        <w:tc>
          <w:tcPr/>
          <w:p>
            <w:pPr>
              <w:pStyle w:val="Compact"/>
              <w:jc w:val="left"/>
            </w:pPr>
            <w:r>
              <w:t xml:space="preserve">6 weeks</w:t>
            </w:r>
          </w:p>
        </w:tc>
        <w:tc>
          <w:tcPr/>
          <w:p>
            <w:pPr>
              <w:pStyle w:val="Compact"/>
              <w:jc w:val="left"/>
            </w:pPr>
            <w:r>
              <w:t xml:space="preserve">SGD 385 / hr</w:t>
            </w:r>
          </w:p>
        </w:tc>
        <w:tc>
          <w:tcPr/>
          <w:p>
            <w:pPr>
              <w:pStyle w:val="Compact"/>
              <w:jc w:val="left"/>
            </w:pPr>
            <w:r>
              <w:t xml:space="preserve">SGD 46,200.00</w:t>
            </w:r>
          </w:p>
        </w:tc>
      </w:tr>
      <w:tr>
        <w:tc>
          <w:tcPr/>
          <w:p>
            <w:pPr>
              <w:pStyle w:val="Compact"/>
              <w:jc w:val="left"/>
            </w:pPr>
            <w:r>
              <w:t xml:space="preserve">2</w:t>
            </w:r>
          </w:p>
        </w:tc>
        <w:tc>
          <w:tcPr/>
          <w:p>
            <w:pPr>
              <w:pStyle w:val="Compact"/>
              <w:jc w:val="left"/>
            </w:pPr>
            <w:r>
              <w:t xml:space="preserve">Internal Controls Review &amp; Management Letter</w:t>
            </w:r>
          </w:p>
        </w:tc>
        <w:tc>
          <w:tcPr/>
          <w:p>
            <w:pPr>
              <w:pStyle w:val="Compact"/>
              <w:jc w:val="left"/>
            </w:pPr>
            <w:r>
              <w:t xml:space="preserve">3 weeks</w:t>
            </w:r>
          </w:p>
        </w:tc>
        <w:tc>
          <w:tcPr/>
          <w:p>
            <w:pPr>
              <w:pStyle w:val="Compact"/>
              <w:jc w:val="left"/>
            </w:pPr>
            <w:r>
              <w:t xml:space="preserve">SGD 320 / hr</w:t>
            </w:r>
          </w:p>
        </w:tc>
        <w:tc>
          <w:tcPr/>
          <w:p>
            <w:pPr>
              <w:pStyle w:val="Compact"/>
              <w:jc w:val="left"/>
            </w:pPr>
            <w:r>
              <w:t xml:space="preserve">SGD 15,360.00</w:t>
            </w:r>
          </w:p>
        </w:tc>
      </w:tr>
      <w:tr>
        <w:tc>
          <w:tcPr/>
          <w:p>
            <w:pPr>
              <w:pStyle w:val="Compact"/>
              <w:jc w:val="left"/>
            </w:pPr>
            <w:r>
              <w:t xml:space="preserve">3</w:t>
            </w:r>
          </w:p>
        </w:tc>
        <w:tc>
          <w:tcPr/>
          <w:p>
            <w:pPr>
              <w:pStyle w:val="Compact"/>
              <w:jc w:val="left"/>
            </w:pPr>
            <w:r>
              <w:t xml:space="preserve">Tax Compliance Verification (Singapore Singapore jurisdiction)</w:t>
            </w:r>
          </w:p>
        </w:tc>
        <w:tc>
          <w:tcPr/>
          <w:p>
            <w:pPr>
              <w:pStyle w:val="Compact"/>
              <w:jc w:val="left"/>
            </w:pPr>
            <w:r>
              <w:t xml:space="preserve">2 weeks</w:t>
            </w:r>
          </w:p>
        </w:tc>
        <w:tc>
          <w:tcPr/>
          <w:p>
            <w:pPr>
              <w:pStyle w:val="Compact"/>
              <w:jc w:val="left"/>
            </w:pPr>
            <w:r>
              <w:t xml:space="preserve">SGD 295 / hr</w:t>
            </w:r>
          </w:p>
        </w:tc>
        <w:tc>
          <w:tcPr/>
          <w:p>
            <w:pPr>
              <w:pStyle w:val="Compact"/>
              <w:jc w:val="left"/>
            </w:pPr>
            <w:r>
              <w:t xml:space="preserve">SGD 9,440.00</w:t>
            </w:r>
          </w:p>
        </w:tc>
      </w:tr>
      <w:tr>
        <w:tc>
          <w:tcPr/>
          <w:p>
            <w:pPr>
              <w:pStyle w:val="Compact"/>
              <w:jc w:val="left"/>
            </w:pPr>
            <w:r>
              <w:t xml:space="preserve">4</w:t>
            </w:r>
          </w:p>
        </w:tc>
        <w:tc>
          <w:tcPr/>
          <w:p>
            <w:pPr>
              <w:pStyle w:val="Compact"/>
              <w:jc w:val="left"/>
            </w:pPr>
            <w:r>
              <w:t xml:space="preserve">Regulatory Reporting &amp; ACRA Filing (Singapore Singapore)</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SGD 4,800.00</w:t>
            </w:r>
          </w:p>
        </w:tc>
      </w:tr>
      <w:tr>
        <w:tc>
          <w:tcPr/>
          <w:p>
            <w:pPr>
              <w:pStyle w:val="Compact"/>
              <w:jc w:val="left"/>
            </w:pPr>
            <w:r>
              <w:t xml:space="preserve">5</w:t>
            </w:r>
          </w:p>
        </w:tc>
        <w:tc>
          <w:tcPr/>
          <w:p>
            <w:pPr>
              <w:pStyle w:val="Compact"/>
              <w:jc w:val="left"/>
            </w:pPr>
            <w:r>
              <w:t xml:space="preserve">Board Advisory Sessions (2 sessions, on-site in Singapore Singapore)</w:t>
            </w:r>
          </w:p>
        </w:tc>
        <w:tc>
          <w:tcPr/>
          <w:p>
            <w:pPr>
              <w:pStyle w:val="Compact"/>
              <w:jc w:val="left"/>
            </w:pPr>
            <w:r>
              <w:t xml:space="preserve">2 days</w:t>
            </w:r>
          </w:p>
        </w:tc>
        <w:tc>
          <w:tcPr/>
          <w:p>
            <w:pPr>
              <w:pStyle w:val="Compact"/>
              <w:jc w:val="left"/>
            </w:pPr>
            <w:r>
              <w:t xml:space="preserve">SGD 1,200 / day</w:t>
            </w:r>
          </w:p>
        </w:tc>
        <w:tc>
          <w:tcPr/>
          <w:p>
            <w:pPr>
              <w:pStyle w:val="Compact"/>
              <w:jc w:val="left"/>
            </w:pPr>
            <w:r>
              <w:t xml:space="preserve">SGD 2,400.00</w:t>
            </w:r>
          </w:p>
        </w:tc>
      </w:tr>
      <w:tr>
        <w:tc>
          <w:tcPr/>
          <w:p>
            <w:pPr>
              <w:pStyle w:val="Compact"/>
              <w:jc w:val="left"/>
            </w:pPr>
            <w:r>
              <w:t xml:space="preserve">6</w:t>
            </w:r>
          </w:p>
        </w:tc>
        <w:tc>
          <w:tcPr/>
          <w:p>
            <w:pPr>
              <w:pStyle w:val="Compact"/>
              <w:jc w:val="left"/>
            </w:pPr>
            <w:r>
              <w:t xml:space="preserve">Subsidiary Coordination &amp; Component Auditor Oversight</w:t>
            </w:r>
          </w:p>
        </w:tc>
        <w:tc>
          <w:tcPr/>
          <w:p>
            <w:pPr>
              <w:pStyle w:val="Compact"/>
              <w:jc w:val="left"/>
            </w:pPr>
            <w:r>
              <w:t xml:space="preserve">2 weeks</w:t>
            </w:r>
          </w:p>
        </w:tc>
        <w:tc>
          <w:tcPr/>
          <w:p>
            <w:pPr>
              <w:pStyle w:val="Compact"/>
              <w:jc w:val="left"/>
            </w:pPr>
            <w:r>
              <w:t xml:space="preserve">SGD 275 / hr</w:t>
            </w:r>
          </w:p>
        </w:tc>
        <w:tc>
          <w:tcPr/>
          <w:p>
            <w:pPr>
              <w:pStyle w:val="Compact"/>
              <w:jc w:val="left"/>
            </w:pPr>
            <w:r>
              <w:t xml:space="preserve">SGD 8,800.00</w:t>
            </w:r>
          </w:p>
        </w:tc>
      </w:tr>
      <w:tr>
        <w:tc>
          <w:tcPr/>
          <w:p>
            <w:pPr>
              <w:pStyle w:val="Compact"/>
              <w:jc w:val="left"/>
            </w:pPr>
            <w:r>
              <w:t xml:space="preserve">7</w:t>
            </w:r>
          </w:p>
        </w:tc>
        <w:tc>
          <w:tcPr/>
          <w:p>
            <w:pPr>
              <w:pStyle w:val="Compact"/>
              <w:jc w:val="left"/>
            </w:pPr>
            <w:r>
              <w:t xml:space="preserve">Travel &amp; Local Expenses within Singapore Singapore</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SGD 1,500.00</w:t>
            </w:r>
          </w:p>
        </w:tc>
      </w:tr>
      <w:tr>
        <w:tc>
          <w:tcPr>
            <w:gridSpan w:val="4"/>
          </w:tcPr>
          <w:p>
            <w:pPr>
              <w:pStyle w:val="Compact"/>
              <w:jc w:val="right"/>
            </w:pPr>
            <w:r>
              <w:t xml:space="preserve">Subtotal</w:t>
            </w:r>
          </w:p>
        </w:tc>
        <w:tc>
          <w:tcPr/>
          <w:p>
            <w:pPr>
              <w:pStyle w:val="Compact"/>
              <w:jc w:val="left"/>
            </w:pPr>
            <w:r>
              <w:t xml:space="preserve">SGD 88,500.00</w:t>
            </w:r>
          </w:p>
        </w:tc>
      </w:tr>
      <w:tr>
        <w:tc>
          <w:tcPr>
            <w:gridSpan w:val="4"/>
          </w:tcPr>
          <w:p>
            <w:pPr>
              <w:pStyle w:val="Compact"/>
              <w:jc w:val="right"/>
            </w:pPr>
            <w:r>
              <w:t xml:space="preserve">GST @ 9% (Singapore Singapore)</w:t>
            </w:r>
          </w:p>
        </w:tc>
        <w:tc>
          <w:tcPr/>
          <w:p>
            <w:pPr>
              <w:pStyle w:val="Compact"/>
              <w:jc w:val="left"/>
            </w:pPr>
            <w:r>
              <w:t xml:space="preserve">SGD 7,965.00</w:t>
            </w:r>
          </w:p>
        </w:tc>
      </w:tr>
      <w:tr>
        <w:tc>
          <w:tcPr>
            <w:gridSpan w:val="4"/>
          </w:tcPr>
          <w:p>
            <w:pPr>
              <w:pStyle w:val="Compact"/>
              <w:jc w:val="right"/>
            </w:pPr>
            <w:r>
              <w:t xml:space="preserve">TOTAL QUOTATION ESTIMATE AMOUNT</w:t>
            </w:r>
          </w:p>
        </w:tc>
        <w:tc>
          <w:tcPr/>
          <w:p>
            <w:pPr>
              <w:pStyle w:val="Compact"/>
              <w:jc w:val="left"/>
            </w:pPr>
            <w:r>
              <w:t xml:space="preserve">SGD 96,465.00</w:t>
            </w:r>
          </w:p>
        </w:tc>
      </w:tr>
    </w:tbl>
    <w:bookmarkEnd w:id="27"/>
    <w:bookmarkStart w:id="28" w:name="X985eb999f0cfcda5f1af1a675bf0b7c2e0a6c64"/>
    <w:p>
      <w:pPr>
        <w:pStyle w:val="Heading3"/>
      </w:pPr>
      <w:r>
        <w:t xml:space="preserve">4. Terms and Conditions of This Quotation Estimate</w:t>
      </w:r>
    </w:p>
    <w:p>
      <w:pPr>
        <w:numPr>
          <w:ilvl w:val="0"/>
          <w:numId w:val="1002"/>
        </w:numPr>
        <w:pStyle w:val="Compact"/>
      </w:pPr>
      <w:r>
        <w:t xml:space="preserve">This Quotation Estimate is valid for thirty (30) calendar days from the date of issue. Beyond this period, the Auditor reserves the right to revise the fee schedule due to changes in market rates or regulatory requirements in Singapore Singapore.</w:t>
      </w:r>
    </w:p>
    <w:p>
      <w:pPr>
        <w:numPr>
          <w:ilvl w:val="0"/>
          <w:numId w:val="1002"/>
        </w:numPr>
        <w:pStyle w:val="Compact"/>
      </w:pPr>
      <w:r>
        <w:t xml:space="preserve">Payment terms: 40% of the total Quotation Estimate amount shall be due upon execution of the engagement letter; 40% upon completion of the fieldwork phase; and the remaining 20% upon issuance of the final Auditor's report.</w:t>
      </w:r>
    </w:p>
    <w:p>
      <w:pPr>
        <w:numPr>
          <w:ilvl w:val="0"/>
          <w:numId w:val="1002"/>
        </w:numPr>
        <w:pStyle w:val="Compact"/>
      </w:pPr>
      <w:r>
        <w:t xml:space="preserve">All Auditor services shall be performed by qualified professionals registered with the Accounting and Corporate Regulatory Authority (ACRA) of Singapore Singapore. The Lead Auditor, Ms. Priya Raman, holds a valid CPA (Singapore) licence and has over fifteen (15) years of experience in statutory audit engagements within Singapore Singapore.</w:t>
      </w:r>
    </w:p>
    <w:p>
      <w:pPr>
        <w:numPr>
          <w:ilvl w:val="0"/>
          <w:numId w:val="1002"/>
        </w:numPr>
        <w:pStyle w:val="Compact"/>
      </w:pPr>
      <w:r>
        <w:t xml:space="preserve">The Auditor shall maintain strict confidentiality of all financial data, trade secrets, and proprietary information of the client in accordance with the Personal Data Protection Act (PDPA) of Singapore Singapore.</w:t>
      </w:r>
    </w:p>
    <w:p>
      <w:pPr>
        <w:numPr>
          <w:ilvl w:val="0"/>
          <w:numId w:val="1002"/>
        </w:numPr>
        <w:pStyle w:val="Compact"/>
      </w:pPr>
      <w:r>
        <w:t xml:space="preserve">Any additional services requested by the client beyond the scope defined in this Quotation Estimate shall be subject to a supplementary Quotation Estimate and written approval prior to commencement.</w:t>
      </w:r>
    </w:p>
    <w:p>
      <w:pPr>
        <w:numPr>
          <w:ilvl w:val="0"/>
          <w:numId w:val="1002"/>
        </w:numPr>
        <w:pStyle w:val="Compact"/>
      </w:pPr>
      <w:r>
        <w:t xml:space="preserve">The Auditor's liability under this engagement is limited to the total fees paid under this Quotation Estimate, in accordance with the standard terms of professional liability applicable in Singapore Singapore.</w:t>
      </w:r>
    </w:p>
    <w:p>
      <w:pPr>
        <w:numPr>
          <w:ilvl w:val="0"/>
          <w:numId w:val="1002"/>
        </w:numPr>
        <w:pStyle w:val="Compact"/>
      </w:pPr>
      <w:r>
        <w:t xml:space="preserve">This Quotation Estimate does not constitute a binding contract until both parties have executed the formal Engagement Letter. All terms herein are subject to the final Engagement Letter to be issued by the Auditor.</w:t>
      </w:r>
    </w:p>
    <w:p>
      <w:pPr>
        <w:numPr>
          <w:ilvl w:val="0"/>
          <w:numId w:val="1002"/>
        </w:numPr>
        <w:pStyle w:val="Compact"/>
      </w:pPr>
      <w:r>
        <w:t xml:space="preserve">Disputes arising from this Quotation Estimate or the subsequent Auditor engagement shall be resolved through mediation in Singapore Singapore, and failing that, through the courts of Singapore Singapore.</w:t>
      </w:r>
    </w:p>
    <w:bookmarkEnd w:id="28"/>
    <w:bookmarkStart w:id="29" w:name="acceptance"/>
    <w:p>
      <w:pPr>
        <w:pStyle w:val="Heading3"/>
      </w:pPr>
      <w:r>
        <w:t xml:space="preserve">5. Acceptance</w:t>
      </w:r>
    </w:p>
    <w:p>
      <w:pPr>
        <w:pStyle w:val="FirstParagraph"/>
      </w:pPr>
      <w:r>
        <w:t xml:space="preserve">By signing below, the client acknowledges receipt of this Quotation Estimate and agrees to the scope of Auditor services, fee structure, and terms outlined above. The Auditor confirms readiness to commence the engagement upon receipt of the signed Engagement Letter and the initial payment as specified in this Quotation Estimate.</w:t>
      </w:r>
    </w:p>
    <w:p>
      <w:pPr>
        <w:pStyle w:val="BodyText"/>
      </w:pPr>
      <w:r>
        <w:rPr>
          <w:bCs/>
          <w:b/>
        </w:rPr>
        <w:t xml:space="preserve">For and on behalf of:</w:t>
      </w:r>
      <w:r>
        <w:br/>
      </w:r>
      <w:r>
        <w:t xml:space="preserve">Meridian Audit &amp; Advisory Pte. Ltd.</w:t>
      </w:r>
      <w:r>
        <w:br/>
      </w:r>
      <w:r>
        <w:t xml:space="preserve">(Auditor)</w:t>
      </w:r>
    </w:p>
    <w:p>
      <w:pPr>
        <w:pStyle w:val="BodyText"/>
      </w:pPr>
      <w:r>
        <w:t xml:space="preserve">Name: Ms. Priya Raman</w:t>
      </w:r>
      <w:r>
        <w:br/>
      </w:r>
      <w:r>
        <w:t xml:space="preserve">Title: Lead Auditor, CPA (Singapore)</w:t>
      </w:r>
      <w:r>
        <w:br/>
      </w:r>
      <w:r>
        <w:t xml:space="preserve">Date: _______________</w:t>
      </w:r>
    </w:p>
    <w:p>
      <w:pPr>
        <w:pStyle w:val="BodyText"/>
      </w:pPr>
      <w:r>
        <w:rPr>
          <w:bCs/>
          <w:b/>
        </w:rPr>
        <w:t xml:space="preserve">For and on behalf of:</w:t>
      </w:r>
      <w:r>
        <w:br/>
      </w:r>
      <w:r>
        <w:t xml:space="preserve">Pacific Crest Holdings (S) Pte. Ltd.</w:t>
      </w:r>
      <w:r>
        <w:br/>
      </w:r>
      <w:r>
        <w:t xml:space="preserve">(Client)</w:t>
      </w:r>
    </w:p>
    <w:p>
      <w:pPr>
        <w:pStyle w:val="BodyText"/>
      </w:pPr>
      <w:r>
        <w:t xml:space="preserve">Name: Mr. Tan Wei Ming</w:t>
      </w:r>
      <w:r>
        <w:br/>
      </w:r>
      <w:r>
        <w:t xml:space="preserve">Title: Chief Financial Officer</w:t>
      </w:r>
      <w:r>
        <w:br/>
      </w:r>
      <w:r>
        <w:t xml:space="preserve">Date: _______________</w:t>
      </w:r>
    </w:p>
    <w:p>
      <w:pPr>
        <w:pStyle w:val="BodyText"/>
      </w:pPr>
      <w:r>
        <w:t xml:space="preserve">This Quotation Estimate was prepared by Meridian Audit &amp; Advisory Pte. Ltd., a registered professional services firm in Singapore Singapore. All Auditor services are governed by the laws of Singapore Singapore. This document is confidential and intended solely for the named recipient. © 2025 Meridian Audit &amp; Advisory Pte.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Singapore Singapore</dc:title>
  <dc:creator/>
  <dc:language>en</dc:language>
  <cp:keywords/>
  <dcterms:created xsi:type="dcterms:W3CDTF">2026-10-10T01:20:15Z</dcterms:created>
  <dcterms:modified xsi:type="dcterms:W3CDTF">2026-10-10T01:20:15Z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