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quotation-estimate"/>
    <w:p>
      <w:pPr>
        <w:pStyle w:val="Heading1"/>
      </w:pPr>
      <w:r>
        <w:t xml:space="preserve">Quotation Estimate</w:t>
      </w:r>
    </w:p>
    <w:p>
      <w:pPr>
        <w:pStyle w:val="FirstParagraph"/>
      </w:pPr>
      <w:r>
        <w:rPr>
          <w:bCs/>
          <w:b/>
        </w:rPr>
        <w:t xml:space="preserve">Professional Auditor Services</w:t>
      </w:r>
    </w:p>
    <w:p>
      <w:pPr>
        <w:pStyle w:val="BodyText"/>
      </w:pPr>
      <w:r>
        <w:t xml:space="preserve">Colombo, Sri Lanka</w:t>
      </w:r>
    </w:p>
    <w:p>
      <w:pPr>
        <w:pStyle w:val="BodyText"/>
      </w:pPr>
      <w:r>
        <w:t xml:space="preserve">Document Reference: QE-AUD-2025-0047</w:t>
      </w:r>
    </w:p>
    <w:bookmarkEnd w:id="20"/>
    <w:p>
      <w:pPr>
        <w:pStyle w:val="BodyText"/>
      </w:pPr>
      <w:r>
        <w:rPr>
          <w:bCs/>
          <w:b/>
        </w:rPr>
        <w:t xml:space="preserve">Quotation Date: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Company Name]</w:t>
      </w:r>
    </w:p>
    <w:p>
      <w:pPr>
        <w:pStyle w:val="BodyText"/>
      </w:pPr>
      <w:r>
        <w:rPr>
          <w:bCs/>
          <w:b/>
        </w:rPr>
        <w:t xml:space="preserve">Prepared By:</w:t>
      </w:r>
      <w:r>
        <w:t xml:space="preserve"> </w:t>
      </w:r>
      <w:r>
        <w:t xml:space="preserve">Ceylon Audit &amp; Assurance (Pvt) Ltd.</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Ceylon Audit &amp; Assurance (Pvt) Ltd., a registered professional firm operating in</w:t>
      </w:r>
      <w:r>
        <w:t xml:space="preserve"> </w:t>
      </w:r>
      <w:r>
        <w:t xml:space="preserve">Sri Lanka Colombo</w:t>
      </w:r>
      <w:r>
        <w:t xml:space="preserve">, to provide a comprehensive and transparent breakdown of costs associated with engaging a qualified</w:t>
      </w:r>
      <w:r>
        <w:t xml:space="preserve"> </w:t>
      </w:r>
      <w:r>
        <w:t xml:space="preserve">Auditor</w:t>
      </w:r>
      <w:r>
        <w:t xml:space="preserve"> </w:t>
      </w:r>
      <w:r>
        <w:t xml:space="preserve">for the financial year ending 31 December 2025. This document serves as a formal proposal outlining the scope, deliverables, timelines, and associated fees for the</w:t>
      </w:r>
      <w:r>
        <w:t xml:space="preserve"> </w:t>
      </w:r>
      <w:r>
        <w:t xml:space="preserve">Auditor</w:t>
      </w:r>
      <w:r>
        <w:t xml:space="preserve"> </w:t>
      </w:r>
      <w:r>
        <w:t xml:space="preserve">engagement. All pricing reflected in this</w:t>
      </w:r>
      <w:r>
        <w:t xml:space="preserve"> </w:t>
      </w:r>
      <w:r>
        <w:t xml:space="preserve">Quotation Estimate</w:t>
      </w:r>
      <w:r>
        <w:t xml:space="preserve"> </w:t>
      </w:r>
      <w:r>
        <w:t xml:space="preserve">is based on current market rates applicable to professional audit services in</w:t>
      </w:r>
      <w:r>
        <w:t xml:space="preserve"> </w:t>
      </w:r>
      <w:r>
        <w:t xml:space="preserve">Sri Lanka Colombo</w:t>
      </w:r>
      <w:r>
        <w:t xml:space="preserve"> </w:t>
      </w:r>
      <w:r>
        <w:t xml:space="preserve">and is subject to the terms and conditions stated herein.</w:t>
      </w:r>
    </w:p>
    <w:bookmarkEnd w:id="21"/>
    <w:bookmarkStart w:id="22" w:name="scope-of-auditor-services"/>
    <w:p>
      <w:pPr>
        <w:pStyle w:val="Heading2"/>
      </w:pPr>
      <w:r>
        <w:t xml:space="preserve">2. Scope of Auditor Services</w:t>
      </w:r>
    </w:p>
    <w:p>
      <w:pPr>
        <w:pStyle w:val="FirstParagraph"/>
      </w:pPr>
      <w:r>
        <w:t xml:space="preserve">The</w:t>
      </w:r>
      <w:r>
        <w:t xml:space="preserve"> </w:t>
      </w:r>
      <w:r>
        <w:t xml:space="preserve">Auditor</w:t>
      </w:r>
      <w:r>
        <w:t xml:space="preserve"> </w:t>
      </w:r>
      <w:r>
        <w:t xml:space="preserve">engagement, as detailed in this</w:t>
      </w:r>
      <w:r>
        <w:t xml:space="preserve"> </w:t>
      </w:r>
      <w:r>
        <w:t xml:space="preserve">Quotation Estimate</w:t>
      </w:r>
      <w:r>
        <w:t xml:space="preserve">, encompasses the following professional services to be delivered in</w:t>
      </w:r>
      <w:r>
        <w:t xml:space="preserve"> </w:t>
      </w:r>
      <w:r>
        <w:t xml:space="preserve">Sri Lanka Colombo</w:t>
      </w:r>
      <w:r>
        <w:t xml:space="preserve">:</w:t>
      </w:r>
    </w:p>
    <w:p>
      <w:pPr>
        <w:numPr>
          <w:ilvl w:val="0"/>
          <w:numId w:val="1001"/>
        </w:numPr>
        <w:pStyle w:val="Compact"/>
      </w:pPr>
      <w:r>
        <w:rPr>
          <w:bCs/>
          <w:b/>
        </w:rPr>
        <w:t xml:space="preserve">Statutory Financial Audit:</w:t>
      </w:r>
      <w:r>
        <w:t xml:space="preserve"> </w:t>
      </w:r>
      <w:r>
        <w:t xml:space="preserve">A full independent audit of the annual financial statements in compliance with Sri Lanka Accounting Standards (SLAS) and the Companies Act No. 07 of 2007, as administered by the Department of Registrar of Companies in Colombo.</w:t>
      </w:r>
    </w:p>
    <w:p>
      <w:pPr>
        <w:numPr>
          <w:ilvl w:val="0"/>
          <w:numId w:val="1001"/>
        </w:numPr>
        <w:pStyle w:val="Compact"/>
      </w:pPr>
      <w:r>
        <w:rPr>
          <w:bCs/>
          <w:b/>
        </w:rPr>
        <w:t xml:space="preserve">Internal Control Assessment:</w:t>
      </w:r>
      <w:r>
        <w:t xml:space="preserve"> </w:t>
      </w:r>
      <w:r>
        <w:t xml:space="preserve">Evaluation of the client's internal control framework, identification of material weaknesses, and provision of remedial recommendations by the appointed</w:t>
      </w:r>
      <w:r>
        <w:t xml:space="preserve"> </w:t>
      </w:r>
      <w:r>
        <w:t xml:space="preserve">Auditor</w:t>
      </w:r>
      <w:r>
        <w:t xml:space="preserve">.</w:t>
      </w:r>
    </w:p>
    <w:p>
      <w:pPr>
        <w:numPr>
          <w:ilvl w:val="0"/>
          <w:numId w:val="1001"/>
        </w:numPr>
        <w:pStyle w:val="Compact"/>
      </w:pPr>
      <w:r>
        <w:rPr>
          <w:bCs/>
          <w:b/>
        </w:rPr>
        <w:t xml:space="preserve">Tax Compliance Review:</w:t>
      </w:r>
      <w:r>
        <w:t xml:space="preserve"> </w:t>
      </w:r>
      <w:r>
        <w:t xml:space="preserve">Verification of compliance with the Inland Revenue Department (IRD) regulations applicable in</w:t>
      </w:r>
      <w:r>
        <w:t xml:space="preserve"> </w:t>
      </w:r>
      <w:r>
        <w:t xml:space="preserve">Sri Lanka Colombo</w:t>
      </w:r>
      <w:r>
        <w:t xml:space="preserve">, including income tax, VAT, and withholding tax obligations.</w:t>
      </w:r>
    </w:p>
    <w:p>
      <w:pPr>
        <w:numPr>
          <w:ilvl w:val="0"/>
          <w:numId w:val="1001"/>
        </w:numPr>
        <w:pStyle w:val="Compact"/>
      </w:pPr>
      <w:r>
        <w:rPr>
          <w:bCs/>
          <w:b/>
        </w:rPr>
        <w:t xml:space="preserve">Management Letter:</w:t>
      </w:r>
      <w:r>
        <w:t xml:space="preserve"> </w:t>
      </w:r>
      <w:r>
        <w:t xml:space="preserve">A detailed report from the</w:t>
      </w:r>
      <w:r>
        <w:t xml:space="preserve"> </w:t>
      </w:r>
      <w:r>
        <w:t xml:space="preserve">Auditor</w:t>
      </w:r>
      <w:r>
        <w:t xml:space="preserve"> </w:t>
      </w:r>
      <w:r>
        <w:t xml:space="preserve">highlighting operational observations, governance recommendations, and areas for improvement.</w:t>
      </w:r>
    </w:p>
    <w:p>
      <w:pPr>
        <w:numPr>
          <w:ilvl w:val="0"/>
          <w:numId w:val="1001"/>
        </w:numPr>
        <w:pStyle w:val="Compact"/>
      </w:pPr>
      <w:r>
        <w:rPr>
          <w:bCs/>
          <w:b/>
        </w:rPr>
        <w:t xml:space="preserve">Board Presentation:</w:t>
      </w:r>
      <w:r>
        <w:t xml:space="preserve"> </w:t>
      </w:r>
      <w:r>
        <w:t xml:space="preserve">A formal presentation of audit findings by the</w:t>
      </w:r>
      <w:r>
        <w:t xml:space="preserve"> </w:t>
      </w:r>
      <w:r>
        <w:t xml:space="preserve">Auditor</w:t>
      </w:r>
      <w:r>
        <w:t xml:space="preserve"> </w:t>
      </w:r>
      <w:r>
        <w:t xml:space="preserve">to the Board of Directors and Audit Committee of the client, conducted at the client's premises in Colombo.</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Fee (LKR)</w:t>
            </w:r>
          </w:p>
        </w:tc>
      </w:tr>
      <w:tr>
        <w:tc>
          <w:tcPr/>
          <w:p>
            <w:pPr>
              <w:pStyle w:val="Compact"/>
              <w:jc w:val="left"/>
            </w:pPr>
            <w:r>
              <w:t xml:space="preserve">01</w:t>
            </w:r>
          </w:p>
        </w:tc>
        <w:tc>
          <w:tcPr/>
          <w:p>
            <w:pPr>
              <w:pStyle w:val="Compact"/>
              <w:jc w:val="left"/>
            </w:pPr>
            <w:r>
              <w:t xml:space="preserve">Engagement of Lead Auditor and Audit Team (Senior Auditor, 2 Associates, 1 Clerk)</w:t>
            </w:r>
          </w:p>
        </w:tc>
        <w:tc>
          <w:tcPr/>
          <w:p>
            <w:pPr>
              <w:pStyle w:val="Compact"/>
              <w:jc w:val="left"/>
            </w:pPr>
            <w:r>
              <w:t xml:space="preserve">8 weeks</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Planning and Risk Assessment Phase (including on-site visits in Colombo)</w:t>
            </w:r>
          </w:p>
        </w:tc>
        <w:tc>
          <w:tcPr/>
          <w:p>
            <w:pPr>
              <w:pStyle w:val="Compact"/>
              <w:jc w:val="left"/>
            </w:pPr>
            <w:r>
              <w:t xml:space="preserve">2 weeks</w:t>
            </w:r>
          </w:p>
        </w:tc>
        <w:tc>
          <w:tcPr/>
          <w:p>
            <w:pPr>
              <w:pStyle w:val="Compact"/>
              <w:jc w:val="left"/>
            </w:pPr>
            <w:r>
              <w:t xml:space="preserve">380,000</w:t>
            </w:r>
          </w:p>
        </w:tc>
      </w:tr>
      <w:tr>
        <w:tc>
          <w:tcPr/>
          <w:p>
            <w:pPr>
              <w:pStyle w:val="Compact"/>
              <w:jc w:val="left"/>
            </w:pPr>
            <w:r>
              <w:t xml:space="preserve">03</w:t>
            </w:r>
          </w:p>
        </w:tc>
        <w:tc>
          <w:tcPr/>
          <w:p>
            <w:pPr>
              <w:pStyle w:val="Compact"/>
              <w:jc w:val="left"/>
            </w:pPr>
            <w:r>
              <w:t xml:space="preserve">Fieldwork and Substantive Testing (physical inventory count, bank confirmations, receivables verification)</w:t>
            </w:r>
          </w:p>
        </w:tc>
        <w:tc>
          <w:tcPr/>
          <w:p>
            <w:pPr>
              <w:pStyle w:val="Compact"/>
              <w:jc w:val="left"/>
            </w:pPr>
            <w:r>
              <w:t xml:space="preserve">4 weeks</w:t>
            </w:r>
          </w:p>
        </w:tc>
        <w:tc>
          <w:tcPr/>
          <w:p>
            <w:pPr>
              <w:pStyle w:val="Compact"/>
              <w:jc w:val="left"/>
            </w:pPr>
            <w:r>
              <w:t xml:space="preserve">950,000</w:t>
            </w:r>
          </w:p>
        </w:tc>
      </w:tr>
      <w:tr>
        <w:tc>
          <w:tcPr/>
          <w:p>
            <w:pPr>
              <w:pStyle w:val="Compact"/>
              <w:jc w:val="left"/>
            </w:pPr>
            <w:r>
              <w:t xml:space="preserve">04</w:t>
            </w:r>
          </w:p>
        </w:tc>
        <w:tc>
          <w:tcPr/>
          <w:p>
            <w:pPr>
              <w:pStyle w:val="Compact"/>
              <w:jc w:val="left"/>
            </w:pPr>
            <w:r>
              <w:t xml:space="preserve">Internal Control Review and IT General Controls Assessment</w:t>
            </w:r>
          </w:p>
        </w:tc>
        <w:tc>
          <w:tcPr/>
          <w:p>
            <w:pPr>
              <w:pStyle w:val="Compact"/>
              <w:jc w:val="left"/>
            </w:pPr>
            <w:r>
              <w:t xml:space="preserve">2 weeks</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Tax Compliance Verification (IRD Sri Lanka Colombo jurisdiction)</w:t>
            </w:r>
          </w:p>
        </w:tc>
        <w:tc>
          <w:tcPr/>
          <w:p>
            <w:pPr>
              <w:pStyle w:val="Compact"/>
              <w:jc w:val="left"/>
            </w:pPr>
            <w:r>
              <w:t xml:space="preserve">1 week</w:t>
            </w:r>
          </w:p>
        </w:tc>
        <w:tc>
          <w:tcPr/>
          <w:p>
            <w:pPr>
              <w:pStyle w:val="Compact"/>
              <w:jc w:val="left"/>
            </w:pPr>
            <w:r>
              <w:t xml:space="preserve">275,000</w:t>
            </w:r>
          </w:p>
        </w:tc>
      </w:tr>
      <w:tr>
        <w:tc>
          <w:tcPr/>
          <w:p>
            <w:pPr>
              <w:pStyle w:val="Compact"/>
              <w:jc w:val="left"/>
            </w:pPr>
            <w:r>
              <w:t xml:space="preserve">06</w:t>
            </w:r>
          </w:p>
        </w:tc>
        <w:tc>
          <w:tcPr/>
          <w:p>
            <w:pPr>
              <w:pStyle w:val="Compact"/>
              <w:jc w:val="left"/>
            </w:pPr>
            <w:r>
              <w:t xml:space="preserve">Preparation of Audit Report, Management Letter, and Board Presentation</w:t>
            </w:r>
          </w:p>
        </w:tc>
        <w:tc>
          <w:tcPr/>
          <w:p>
            <w:pPr>
              <w:pStyle w:val="Compact"/>
              <w:jc w:val="left"/>
            </w:pPr>
            <w:r>
              <w:t xml:space="preserve">2 weeks</w:t>
            </w:r>
          </w:p>
        </w:tc>
        <w:tc>
          <w:tcPr/>
          <w:p>
            <w:pPr>
              <w:pStyle w:val="Compact"/>
              <w:jc w:val="left"/>
            </w:pPr>
            <w:r>
              <w:t xml:space="preserve">350,000</w:t>
            </w:r>
          </w:p>
        </w:tc>
      </w:tr>
      <w:tr>
        <w:tc>
          <w:tcPr/>
          <w:p>
            <w:pPr>
              <w:pStyle w:val="Compact"/>
              <w:jc w:val="left"/>
            </w:pPr>
            <w:r>
              <w:t xml:space="preserve">07</w:t>
            </w:r>
          </w:p>
        </w:tc>
        <w:tc>
          <w:tcPr/>
          <w:p>
            <w:pPr>
              <w:pStyle w:val="Compact"/>
              <w:jc w:val="left"/>
            </w:pPr>
            <w:r>
              <w:t xml:space="preserve">Post-Audit Support and Regulatory Filing Assistance (DRC Colombo)</w:t>
            </w:r>
          </w:p>
        </w:tc>
        <w:tc>
          <w:tcPr/>
          <w:p>
            <w:pPr>
              <w:pStyle w:val="Compact"/>
              <w:jc w:val="left"/>
            </w:pPr>
            <w:r>
              <w:t xml:space="preserve">1 week</w:t>
            </w:r>
          </w:p>
        </w:tc>
        <w:tc>
          <w:tcPr/>
          <w:p>
            <w:pPr>
              <w:pStyle w:val="Compact"/>
              <w:jc w:val="left"/>
            </w:pPr>
            <w:r>
              <w:t xml:space="preserve">180,000</w:t>
            </w:r>
          </w:p>
        </w:tc>
      </w:tr>
      <w:tr>
        <w:tc>
          <w:tcPr>
            <w:gridSpan w:val="3"/>
          </w:tcPr>
          <w:p>
            <w:pPr>
              <w:pStyle w:val="Compact"/>
              <w:jc w:val="left"/>
            </w:pPr>
            <w:r>
              <w:t xml:space="preserve">Subtotal (Professional Fees)</w:t>
            </w:r>
          </w:p>
        </w:tc>
        <w:tc>
          <w:tcPr/>
          <w:p>
            <w:pPr>
              <w:pStyle w:val="Compact"/>
              <w:jc w:val="left"/>
            </w:pPr>
            <w:r>
              <w:t xml:space="preserve">3,805,000</w:t>
            </w:r>
          </w:p>
        </w:tc>
      </w:tr>
      <w:tr>
        <w:tc>
          <w:tcPr>
            <w:gridSpan w:val="3"/>
          </w:tcPr>
          <w:p>
            <w:pPr>
              <w:pStyle w:val="Compact"/>
              <w:jc w:val="left"/>
            </w:pPr>
            <w:r>
              <w:t xml:space="preserve">VAT @ 18% (Sri Lanka)</w:t>
            </w:r>
          </w:p>
        </w:tc>
        <w:tc>
          <w:tcPr/>
          <w:p>
            <w:pPr>
              <w:pStyle w:val="Compact"/>
              <w:jc w:val="left"/>
            </w:pPr>
            <w:r>
              <w:t xml:space="preserve">684,900</w:t>
            </w:r>
          </w:p>
        </w:tc>
      </w:tr>
      <w:tr>
        <w:tc>
          <w:tcPr>
            <w:gridSpan w:val="3"/>
          </w:tcPr>
          <w:p>
            <w:pPr>
              <w:pStyle w:val="Compact"/>
              <w:jc w:val="left"/>
            </w:pPr>
            <w:r>
              <w:rPr>
                <w:bCs/>
                <w:b/>
              </w:rPr>
              <w:t xml:space="preserve">TOTAL ESTIMATED FEE (LKR)</w:t>
            </w:r>
          </w:p>
        </w:tc>
        <w:tc>
          <w:tcPr/>
          <w:p>
            <w:pPr>
              <w:pStyle w:val="Compact"/>
              <w:jc w:val="left"/>
            </w:pPr>
            <w:r>
              <w:rPr>
                <w:bCs/>
                <w:b/>
              </w:rPr>
              <w:t xml:space="preserve">4,489,900</w:t>
            </w:r>
          </w:p>
        </w:tc>
      </w:tr>
    </w:tbl>
    <w:p>
      <w:pPr>
        <w:pStyle w:val="BodyText"/>
      </w:pPr>
      <w:r>
        <w:rPr>
          <w:bCs/>
          <w:b/>
        </w:rPr>
        <w:t xml:space="preserve">Note:</w:t>
      </w:r>
      <w:r>
        <w:t xml:space="preserve"> </w:t>
      </w:r>
      <w:r>
        <w:t xml:space="preserve">The above</w:t>
      </w:r>
      <w:r>
        <w:t xml:space="preserve"> </w:t>
      </w:r>
      <w:r>
        <w:t xml:space="preserve">Quotation Estimate</w:t>
      </w:r>
      <w:r>
        <w:t xml:space="preserve"> </w:t>
      </w:r>
      <w:r>
        <w:t xml:space="preserve">is based on the assumption that the client's financial records are maintained in an orderly manner and are accessible at the client's office in</w:t>
      </w:r>
      <w:r>
        <w:t xml:space="preserve"> </w:t>
      </w:r>
      <w:r>
        <w:t xml:space="preserve">Sri Lanka Colombo</w:t>
      </w:r>
      <w:r>
        <w:t xml:space="preserve">. Additional fees may apply if the scope of the</w:t>
      </w:r>
      <w:r>
        <w:t xml:space="preserve"> </w:t>
      </w:r>
      <w:r>
        <w:t xml:space="preserve">Auditor</w:t>
      </w:r>
      <w:r>
        <w:t xml:space="preserve"> </w:t>
      </w:r>
      <w:r>
        <w:t xml:space="preserve">engagement is expanded beyond the parameters described in this document.</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days from the date of issue. Beyond this period, the</w:t>
      </w:r>
      <w:r>
        <w:t xml:space="preserve"> </w:t>
      </w:r>
      <w:r>
        <w:t xml:space="preserve">Auditor</w:t>
      </w:r>
      <w:r>
        <w:t xml:space="preserve"> </w:t>
      </w:r>
      <w:r>
        <w:t xml:space="preserve">fees may be revised to reflect changes in operational costs in</w:t>
      </w:r>
      <w:r>
        <w:t xml:space="preserve"> </w:t>
      </w:r>
      <w:r>
        <w:t xml:space="preserve">Sri Lanka Colombo</w:t>
      </w:r>
      <w:r>
        <w:t xml:space="preserve">.</w:t>
      </w:r>
    </w:p>
    <w:p>
      <w:pPr>
        <w:numPr>
          <w:ilvl w:val="0"/>
          <w:numId w:val="1002"/>
        </w:numPr>
        <w:pStyle w:val="Compact"/>
      </w:pPr>
      <w:r>
        <w:t xml:space="preserve">Payment terms: 40% advance upon acceptance of this</w:t>
      </w:r>
      <w:r>
        <w:t xml:space="preserve"> </w:t>
      </w:r>
      <w:r>
        <w:t xml:space="preserve">Quotation Estimate</w:t>
      </w:r>
      <w:r>
        <w:t xml:space="preserve">, 40% upon completion of fieldwork, and 20% upon delivery of the final audit report by the</w:t>
      </w:r>
      <w:r>
        <w:t xml:space="preserve"> </w:t>
      </w:r>
      <w:r>
        <w:t xml:space="preserve">Auditor</w:t>
      </w:r>
      <w:r>
        <w:t xml:space="preserve">.</w:t>
      </w:r>
    </w:p>
    <w:p>
      <w:pPr>
        <w:numPr>
          <w:ilvl w:val="0"/>
          <w:numId w:val="1002"/>
        </w:numPr>
        <w:pStyle w:val="Compact"/>
      </w:pPr>
      <w:r>
        <w:t xml:space="preserve">All payments shall be made in Sri Lankan Rupees (LKR) via bank transfer to the firm's designated account in Colombo.</w:t>
      </w:r>
    </w:p>
    <w:p>
      <w:pPr>
        <w:numPr>
          <w:ilvl w:val="0"/>
          <w:numId w:val="1002"/>
        </w:numPr>
        <w:pStyle w:val="Compact"/>
      </w:pPr>
      <w:r>
        <w:t xml:space="preserve">The</w:t>
      </w:r>
      <w:r>
        <w:t xml:space="preserve"> </w:t>
      </w:r>
      <w:r>
        <w:t xml:space="preserve">Auditor</w:t>
      </w:r>
      <w:r>
        <w:t xml:space="preserve"> </w:t>
      </w:r>
      <w:r>
        <w:t xml:space="preserve">shall maintain strict confidentiality of all client information in accordance with the Sri Lanka Institute of Accountants (SLIA) Code of Ethics.</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w:t>
      </w:r>
    </w:p>
    <w:p>
      <w:pPr>
        <w:numPr>
          <w:ilvl w:val="0"/>
          <w:numId w:val="1002"/>
        </w:numPr>
        <w:pStyle w:val="Compact"/>
      </w:pPr>
      <w:r>
        <w:t xml:space="preserve">Any disputes arising from this engagement shall be resolved through arbitration in</w:t>
      </w:r>
      <w:r>
        <w:t xml:space="preserve"> </w:t>
      </w:r>
      <w:r>
        <w:t xml:space="preserve">Sri Lanka Colombo</w:t>
      </w:r>
      <w:r>
        <w:t xml:space="preserve"> </w:t>
      </w:r>
      <w:r>
        <w:t xml:space="preserve">in accordance with the Arbitration Act of Sri Lanka.</w:t>
      </w:r>
    </w:p>
    <w:p>
      <w:pPr>
        <w:numPr>
          <w:ilvl w:val="0"/>
          <w:numId w:val="1002"/>
        </w:numPr>
        <w:pStyle w:val="Compact"/>
      </w:pPr>
      <w:r>
        <w:t xml:space="preserve">The</w:t>
      </w:r>
      <w:r>
        <w:t xml:space="preserve"> </w:t>
      </w:r>
      <w:r>
        <w:t xml:space="preserve">Auditor</w:t>
      </w:r>
      <w:r>
        <w:t xml:space="preserve"> </w:t>
      </w:r>
      <w:r>
        <w:t xml:space="preserve">reserves the right to withdraw from the engagement if the client fails to provide timely access to records or personnel, as required for the audit process.</w:t>
      </w:r>
    </w:p>
    <w:bookmarkEnd w:id="24"/>
    <w:bookmarkStart w:id="25" w:name="assumptions-and-exclusions"/>
    <w:p>
      <w:pPr>
        <w:pStyle w:val="Heading2"/>
      </w:pPr>
      <w:r>
        <w:t xml:space="preserve">5. Assumptions and Exclusions</w:t>
      </w:r>
    </w:p>
    <w:p>
      <w:pPr>
        <w:pStyle w:val="FirstParagraph"/>
      </w:pPr>
      <w:r>
        <w:t xml:space="preserve">This</w:t>
      </w:r>
      <w:r>
        <w:t xml:space="preserve"> </w:t>
      </w:r>
      <w:r>
        <w:t xml:space="preserve">Quotation Estimate</w:t>
      </w:r>
      <w:r>
        <w:t xml:space="preserve"> </w:t>
      </w:r>
      <w:r>
        <w:t xml:space="preserve">assumes that the engagement will be conducted primarily at the client's registered office in</w:t>
      </w:r>
      <w:r>
        <w:t xml:space="preserve"> </w:t>
      </w:r>
      <w:r>
        <w:t xml:space="preserve">Sri Lanka Colombo</w:t>
      </w:r>
      <w:r>
        <w:t xml:space="preserve">. Travel to branch locations outside the Colombo District will be billed separately at prevailing rates. The</w:t>
      </w:r>
      <w:r>
        <w:t xml:space="preserve"> </w:t>
      </w:r>
      <w:r>
        <w:t xml:space="preserve">Auditor</w:t>
      </w:r>
      <w:r>
        <w:t xml:space="preserve"> </w:t>
      </w:r>
      <w:r>
        <w:t xml:space="preserve">engagement does not include forensic auditing, litigation support, or valuation services unless explicitly added as a supplementary scope with a revised</w:t>
      </w:r>
      <w:r>
        <w:t xml:space="preserve"> </w:t>
      </w:r>
      <w:r>
        <w:t xml:space="preserve">Quotation Estimate</w:t>
      </w:r>
      <w:r>
        <w:t xml:space="preserve">.</w:t>
      </w:r>
    </w:p>
    <w:bookmarkEnd w:id="25"/>
    <w:bookmarkStart w:id="26" w:name="acceptance"/>
    <w:p>
      <w:pPr>
        <w:pStyle w:val="Heading2"/>
      </w:pPr>
      <w:r>
        <w:t xml:space="preserve">6. Acceptance</w:t>
      </w:r>
    </w:p>
    <w:p>
      <w:pPr>
        <w:pStyle w:val="FirstParagraph"/>
      </w:pPr>
      <w:r>
        <w:t xml:space="preserve">By signing below, the client acknowledges and accepts the terms, scope, and fees outlined in this</w:t>
      </w:r>
      <w:r>
        <w:t xml:space="preserve"> </w:t>
      </w:r>
      <w:r>
        <w:t xml:space="preserve">Quotation Estimate</w:t>
      </w:r>
      <w:r>
        <w:t xml:space="preserve"> </w:t>
      </w:r>
      <w:r>
        <w:t xml:space="preserve">for the engagement of the</w:t>
      </w:r>
      <w:r>
        <w:t xml:space="preserve"> </w:t>
      </w:r>
      <w:r>
        <w:t xml:space="preserve">Auditor</w:t>
      </w:r>
      <w:r>
        <w:t xml:space="preserve"> </w:t>
      </w:r>
      <w:r>
        <w:t xml:space="preserve">in</w:t>
      </w:r>
      <w:r>
        <w:t xml:space="preserve"> </w:t>
      </w:r>
      <w:r>
        <w:t xml:space="preserve">Sri Lanka Colombo</w:t>
      </w:r>
      <w:r>
        <w:t xml:space="preserve">.</w:t>
      </w:r>
    </w:p>
    <w:p>
      <w:pPr>
        <w:pStyle w:val="BodyText"/>
      </w:pPr>
      <w:r>
        <w:rPr>
          <w:bCs/>
          <w:b/>
        </w:rPr>
        <w:t xml:space="preserve">For: Ceylon Audit &amp; Assurance (Pvt) Ltd.</w:t>
      </w:r>
      <w:r>
        <w:br/>
      </w:r>
      <w:r>
        <w:t xml:space="preserve">Name: _________________________</w:t>
      </w:r>
      <w:r>
        <w:br/>
      </w:r>
      <w:r>
        <w:t xml:space="preserve">Designation: Lead Auditor</w:t>
      </w:r>
      <w:r>
        <w:br/>
      </w:r>
      <w:r>
        <w:t xml:space="preserve">Date: _________________________</w:t>
      </w:r>
    </w:p>
    <w:p>
      <w:pPr>
        <w:pStyle w:val="BodyText"/>
      </w:pPr>
      <w:r>
        <w:rPr>
          <w:bCs/>
          <w:b/>
        </w:rPr>
        <w:t xml:space="preserve">For: [Client Company Name]</w:t>
      </w:r>
      <w:r>
        <w:br/>
      </w:r>
      <w:r>
        <w:t xml:space="preserve">Name: _________________________</w:t>
      </w:r>
      <w:r>
        <w:br/>
      </w:r>
      <w:r>
        <w:t xml:space="preserve">Designation: _________________________</w:t>
      </w:r>
      <w:r>
        <w:br/>
      </w:r>
      <w:r>
        <w:t xml:space="preserve">Date: _________________________</w:t>
      </w:r>
    </w:p>
    <w:p>
      <w:pPr>
        <w:pStyle w:val="BodyText"/>
      </w:pPr>
      <w:r>
        <w:t xml:space="preserve">Ceylon Audit &amp; Assurance (Pvt) Ltd. | 12, Galle Road, Colombo 03, Sri Lanka | Tel: +94 11 234 5678 | Email: info@ceylonaudit.lk</w:t>
      </w:r>
    </w:p>
    <w:p>
      <w:pPr>
        <w:pStyle w:val="BodyText"/>
      </w:pPr>
      <w:r>
        <w:t xml:space="preserve">This Quotation Estimate is the property of Ceylon Audit &amp; Assurance (Pvt) Ltd. and is intended solely for the named client.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Sri Lanka Colombo</dc:title>
  <dc:creator/>
  <dc:language>en</dc:language>
  <cp:keywords/>
  <dcterms:created xsi:type="dcterms:W3CDTF">2026-10-10T04:00:38Z</dcterms:created>
  <dcterms:modified xsi:type="dcterms:W3CDTF">2026-10-10T04:00:38Z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