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amin-partners-audit-consultancy"/>
    <w:p>
      <w:pPr>
        <w:pStyle w:val="Heading1"/>
      </w:pPr>
      <w:r>
        <w:t xml:space="preserve">AL-AMIN &amp; PARTNERS AUDIT CONSULTANCY</w:t>
      </w:r>
    </w:p>
    <w:p>
      <w:pPr>
        <w:pStyle w:val="FirstParagraph"/>
      </w:pPr>
      <w:r>
        <w:t xml:space="preserve">Office No. 42, El-Merghani Street, Omdurman,</w:t>
      </w:r>
      <w:r>
        <w:t xml:space="preserve"> </w:t>
      </w:r>
      <w:r>
        <w:rPr>
          <w:bCs/>
          <w:b/>
        </w:rPr>
        <w:t xml:space="preserve">Sudan Khartoum</w:t>
      </w:r>
    </w:p>
    <w:p>
      <w:pPr>
        <w:pStyle w:val="BodyText"/>
      </w:pPr>
      <w:r>
        <w:t xml:space="preserve">Tel: +249-183-456-789 | Email: info@alaminaudit.sd</w:t>
      </w:r>
    </w:p>
    <w:p>
      <w:pPr>
        <w:pStyle w:val="BodyText"/>
      </w:pPr>
      <w:r>
        <w:t xml:space="preserve">Registration No: SD-AUD-2019-0047 | Chamber of Commerce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Sudan Khartoum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Nile Valley Industrial Group Ltd.</w:t>
      </w:r>
    </w:p>
    <w:p>
      <w:pPr>
        <w:pStyle w:val="BodyText"/>
      </w:pPr>
      <w:r>
        <w:rPr>
          <w:bCs/>
          <w:b/>
        </w:rPr>
        <w:t xml:space="preserve">Address:</w:t>
      </w:r>
      <w:r>
        <w:t xml:space="preserve"> </w:t>
      </w:r>
      <w:r>
        <w:t xml:space="preserve">Industrial Area, North Khartoum, Sudan</w:t>
      </w:r>
    </w:p>
    <w:p>
      <w:pPr>
        <w:pStyle w:val="BodyText"/>
      </w:pPr>
      <w:r>
        <w:rPr>
          <w:bCs/>
          <w:b/>
        </w:rPr>
        <w:t xml:space="preserve">Contact Person:</w:t>
      </w:r>
      <w:r>
        <w:t xml:space="preserve"> </w:t>
      </w:r>
      <w:r>
        <w:t xml:space="preserve">Mr. Ibrahim El-Tahir (CFO)</w:t>
      </w:r>
    </w:p>
    <w:p>
      <w:pPr>
        <w:pStyle w:val="BodyText"/>
      </w:pPr>
      <w:r>
        <w:rPr>
          <w:bCs/>
          <w:b/>
        </w:rPr>
        <w:t xml:space="preserve">Reference No:</w:t>
      </w:r>
      <w:r>
        <w:t xml:space="preserve"> </w:t>
      </w:r>
      <w:r>
        <w:t xml:space="preserve">NVIG-FIN-2025-112</w:t>
      </w:r>
    </w:p>
    <w:bookmarkEnd w:id="22"/>
    <w:p>
      <w:pPr>
        <w:pStyle w:val="BodyText"/>
      </w:pPr>
      <w:r>
        <w:t xml:space="preserve">Dear Sir/Madam,</w:t>
      </w:r>
    </w:p>
    <w:p>
      <w:pPr>
        <w:pStyle w:val="BodyText"/>
      </w:pPr>
      <w:r>
        <w:t xml:space="preserve">Thank you for your inquiry regarding professional audit services. We are pleased to present this</w:t>
      </w:r>
      <w:r>
        <w:t xml:space="preserve"> </w:t>
      </w:r>
      <w:r>
        <w:t xml:space="preserve">Quotation Estimate</w:t>
      </w:r>
      <w:r>
        <w:t xml:space="preserve"> </w:t>
      </w:r>
      <w:r>
        <w:t xml:space="preserve">for the engagement of a qualified</w:t>
      </w:r>
      <w:r>
        <w:t xml:space="preserve"> </w:t>
      </w:r>
      <w:r>
        <w:t xml:space="preserve">Auditor</w:t>
      </w:r>
      <w:r>
        <w:t xml:space="preserve"> </w:t>
      </w:r>
      <w:r>
        <w:t xml:space="preserve">to conduct a comprehensive financial and operational audit of your organization based in</w:t>
      </w:r>
      <w:r>
        <w:t xml:space="preserve"> </w:t>
      </w:r>
      <w:r>
        <w:t xml:space="preserve">Sudan Khartoum</w:t>
      </w:r>
      <w:r>
        <w:t xml:space="preserve">. This</w:t>
      </w:r>
      <w:r>
        <w:t xml:space="preserve"> </w:t>
      </w:r>
      <w:r>
        <w:t xml:space="preserve">Quotation Estimate</w:t>
      </w:r>
      <w:r>
        <w:t xml:space="preserve"> </w:t>
      </w:r>
      <w:r>
        <w:t xml:space="preserve">has been prepared in accordance with the standards set by the Sudanese Auditing and Accounting Authority and in full compliance with International Standards on Auditing (ISA) as adopted for use in</w:t>
      </w:r>
      <w:r>
        <w:t xml:space="preserve"> </w:t>
      </w:r>
      <w:r>
        <w:t xml:space="preserve">Sudan Khartoum</w:t>
      </w:r>
      <w:r>
        <w:t xml:space="preserve">.</w:t>
      </w:r>
    </w:p>
    <w:p>
      <w:pPr>
        <w:pStyle w:val="BodyText"/>
      </w:pPr>
      <w:r>
        <w:t xml:space="preserve">Scope of Auditor Services</w:t>
      </w:r>
    </w:p>
    <w:p>
      <w:pPr>
        <w:pStyle w:val="BodyText"/>
      </w:pPr>
      <w:r>
        <w:t xml:space="preserve">The</w:t>
      </w:r>
      <w:r>
        <w:t xml:space="preserve"> </w:t>
      </w:r>
      <w:r>
        <w:t xml:space="preserve">Auditor</w:t>
      </w:r>
      <w:r>
        <w:t xml:space="preserve"> </w:t>
      </w:r>
      <w:r>
        <w:t xml:space="preserve">engagement outlined in this</w:t>
      </w:r>
      <w:r>
        <w:t xml:space="preserve"> </w:t>
      </w:r>
      <w:r>
        <w:t xml:space="preserve">Quotation Estimate</w:t>
      </w:r>
      <w:r>
        <w:t xml:space="preserve"> </w:t>
      </w:r>
      <w:r>
        <w:t xml:space="preserve">encompasses the following professional services to be delivered at your premises in</w:t>
      </w:r>
      <w:r>
        <w:t xml:space="preserve"> </w:t>
      </w:r>
      <w:r>
        <w:t xml:space="preserve">Sudan Khartoum</w:t>
      </w:r>
      <w:r>
        <w:t xml:space="preserve">:</w:t>
      </w:r>
    </w:p>
    <w:p>
      <w:pPr>
        <w:numPr>
          <w:ilvl w:val="0"/>
          <w:numId w:val="1001"/>
        </w:numPr>
        <w:pStyle w:val="Compact"/>
      </w:pPr>
      <w:r>
        <w:t xml:space="preserve">Full statutory financial audit of annual accounts for the fiscal year 2024–2025, including balance sheet, income statement, cash flow statement, and notes to the accounts.</w:t>
      </w:r>
    </w:p>
    <w:p>
      <w:pPr>
        <w:numPr>
          <w:ilvl w:val="0"/>
          <w:numId w:val="1001"/>
        </w:numPr>
        <w:pStyle w:val="Compact"/>
      </w:pPr>
      <w:r>
        <w:t xml:space="preserve">Internal control assessment and evaluation of risk management frameworks across all operational departments located in</w:t>
      </w:r>
      <w:r>
        <w:t xml:space="preserve"> </w:t>
      </w:r>
      <w:r>
        <w:t xml:space="preserve">Sudan Khartoum</w:t>
      </w:r>
      <w:r>
        <w:t xml:space="preserve">.</w:t>
      </w:r>
    </w:p>
    <w:p>
      <w:pPr>
        <w:numPr>
          <w:ilvl w:val="0"/>
          <w:numId w:val="1001"/>
        </w:numPr>
        <w:pStyle w:val="Compact"/>
      </w:pPr>
      <w:r>
        <w:t xml:space="preserve">Compliance review against Sudanese Commercial Companies Act, Central Bank of Sudan regulations, and applicable tax legislation.</w:t>
      </w:r>
    </w:p>
    <w:p>
      <w:pPr>
        <w:numPr>
          <w:ilvl w:val="0"/>
          <w:numId w:val="1001"/>
        </w:numPr>
        <w:pStyle w:val="Compact"/>
      </w:pPr>
      <w:r>
        <w:t xml:space="preserve">Revenue and expenditure verification, including physical inventory count supervision at your warehouses in North Khartoum.</w:t>
      </w:r>
    </w:p>
    <w:p>
      <w:pPr>
        <w:numPr>
          <w:ilvl w:val="0"/>
          <w:numId w:val="1001"/>
        </w:numPr>
        <w:pStyle w:val="Compact"/>
      </w:pPr>
      <w:r>
        <w:t xml:space="preserve">Preparation of the</w:t>
      </w:r>
      <w:r>
        <w:t xml:space="preserve"> </w:t>
      </w:r>
      <w:r>
        <w:t xml:space="preserve">Auditor</w:t>
      </w:r>
      <w:r>
        <w:t xml:space="preserve">'s independent opinion letter and management letter detailing findings, recommendations, and areas for improvement.</w:t>
      </w:r>
    </w:p>
    <w:p>
      <w:pPr>
        <w:numPr>
          <w:ilvl w:val="0"/>
          <w:numId w:val="1001"/>
        </w:numPr>
        <w:pStyle w:val="Compact"/>
      </w:pPr>
      <w:r>
        <w:t xml:space="preserve">Advisory support on financial reporting standards and regulatory filings required by the Companies Registration Office in</w:t>
      </w:r>
      <w:r>
        <w:t xml:space="preserve"> </w:t>
      </w:r>
      <w:r>
        <w:t xml:space="preserve">Sudan Khartoum</w:t>
      </w:r>
      <w:r>
        <w:t xml:space="preserve">.</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Lead</w:t>
            </w:r>
            <w:r>
              <w:t xml:space="preserve"> </w:t>
            </w:r>
            <w:r>
              <w:t xml:space="preserve">Auditor</w:t>
            </w:r>
            <w:r>
              <w:t xml:space="preserve"> </w:t>
            </w:r>
            <w:r>
              <w:t xml:space="preserve">– Senior Partner engagement and overall supervision of the audit process in</w:t>
            </w:r>
            <w:r>
              <w:t xml:space="preserve"> </w:t>
            </w:r>
            <w:r>
              <w:t xml:space="preserve">Sudan Khartoum</w:t>
            </w:r>
          </w:p>
        </w:tc>
        <w:tc>
          <w:tcPr/>
          <w:p>
            <w:pPr>
              <w:pStyle w:val="Compact"/>
              <w:jc w:val="left"/>
            </w:pPr>
            <w:r>
              <w:t xml:space="preserve">25 days</w:t>
            </w:r>
          </w:p>
        </w:tc>
        <w:tc>
          <w:tcPr/>
          <w:p>
            <w:pPr>
              <w:pStyle w:val="Compact"/>
              <w:jc w:val="left"/>
            </w:pPr>
            <w:r>
              <w:t xml:space="preserve">8,500 / day</w:t>
            </w:r>
          </w:p>
        </w:tc>
        <w:tc>
          <w:tcPr/>
          <w:p>
            <w:pPr>
              <w:pStyle w:val="Compact"/>
              <w:jc w:val="left"/>
            </w:pPr>
            <w:r>
              <w:t xml:space="preserve">212,500</w:t>
            </w:r>
          </w:p>
        </w:tc>
      </w:tr>
      <w:tr>
        <w:tc>
          <w:tcPr/>
          <w:p>
            <w:pPr>
              <w:pStyle w:val="Compact"/>
              <w:jc w:val="left"/>
            </w:pPr>
            <w:r>
              <w:t xml:space="preserve">2</w:t>
            </w:r>
          </w:p>
        </w:tc>
        <w:tc>
          <w:tcPr/>
          <w:p>
            <w:pPr>
              <w:pStyle w:val="Compact"/>
              <w:jc w:val="left"/>
            </w:pPr>
            <w:r>
              <w:t xml:space="preserve">Assistant</w:t>
            </w:r>
            <w:r>
              <w:t xml:space="preserve"> </w:t>
            </w:r>
            <w:r>
              <w:t xml:space="preserve">Auditor</w:t>
            </w:r>
            <w:r>
              <w:t xml:space="preserve"> </w:t>
            </w:r>
            <w:r>
              <w:t xml:space="preserve">– Fieldwork, transaction testing, and documentation review</w:t>
            </w:r>
          </w:p>
        </w:tc>
        <w:tc>
          <w:tcPr/>
          <w:p>
            <w:pPr>
              <w:pStyle w:val="Compact"/>
              <w:jc w:val="left"/>
            </w:pPr>
            <w:r>
              <w:t xml:space="preserve">40 days</w:t>
            </w:r>
          </w:p>
        </w:tc>
        <w:tc>
          <w:tcPr/>
          <w:p>
            <w:pPr>
              <w:pStyle w:val="Compact"/>
              <w:jc w:val="left"/>
            </w:pPr>
            <w:r>
              <w:t xml:space="preserve">4,200 / day</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Specialist Tax &amp; Compliance</w:t>
            </w:r>
            <w:r>
              <w:t xml:space="preserve"> </w:t>
            </w:r>
            <w:r>
              <w:t xml:space="preserve">Auditor</w:t>
            </w:r>
            <w:r>
              <w:t xml:space="preserve"> </w:t>
            </w:r>
            <w:r>
              <w:t xml:space="preserve">– Regulatory compliance verification per Sudanese law</w:t>
            </w:r>
          </w:p>
        </w:tc>
        <w:tc>
          <w:tcPr/>
          <w:p>
            <w:pPr>
              <w:pStyle w:val="Compact"/>
              <w:jc w:val="left"/>
            </w:pPr>
            <w:r>
              <w:t xml:space="preserve">15 days</w:t>
            </w:r>
          </w:p>
        </w:tc>
        <w:tc>
          <w:tcPr/>
          <w:p>
            <w:pPr>
              <w:pStyle w:val="Compact"/>
              <w:jc w:val="left"/>
            </w:pPr>
            <w:r>
              <w:t xml:space="preserve">6,000 / day</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IT Systems Audit – Review of accounting software, data integrity, and access controls</w:t>
            </w:r>
          </w:p>
        </w:tc>
        <w:tc>
          <w:tcPr/>
          <w:p>
            <w:pPr>
              <w:pStyle w:val="Compact"/>
              <w:jc w:val="left"/>
            </w:pPr>
            <w:r>
              <w:t xml:space="preserve">10 days</w:t>
            </w:r>
          </w:p>
        </w:tc>
        <w:tc>
          <w:tcPr/>
          <w:p>
            <w:pPr>
              <w:pStyle w:val="Compact"/>
              <w:jc w:val="left"/>
            </w:pPr>
            <w:r>
              <w:t xml:space="preserve">5,500 / day</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Physical Inventory Count Supervision – Warehouses in North Khartoum and Omdurman</w:t>
            </w:r>
          </w:p>
        </w:tc>
        <w:tc>
          <w:tcPr/>
          <w:p>
            <w:pPr>
              <w:pStyle w:val="Compact"/>
              <w:jc w:val="left"/>
            </w:pPr>
            <w:r>
              <w:t xml:space="preserve">5 days</w:t>
            </w:r>
          </w:p>
        </w:tc>
        <w:tc>
          <w:tcPr/>
          <w:p>
            <w:pPr>
              <w:pStyle w:val="Compact"/>
              <w:jc w:val="left"/>
            </w:pPr>
            <w:r>
              <w:t xml:space="preserve">7,000 / day</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Report Preparation, Quality Review, and Final</w:t>
            </w:r>
            <w:r>
              <w:t xml:space="preserve"> </w:t>
            </w:r>
            <w:r>
              <w:t xml:space="preserve">Auditor</w:t>
            </w:r>
            <w:r>
              <w:t xml:space="preserve">'s Opinion Letter</w:t>
            </w:r>
          </w:p>
        </w:tc>
        <w:tc>
          <w:tcPr/>
          <w:p>
            <w:pPr>
              <w:pStyle w:val="Compact"/>
              <w:jc w:val="left"/>
            </w:pPr>
            <w:r>
              <w:t xml:space="preserve">10 days</w:t>
            </w:r>
          </w:p>
        </w:tc>
        <w:tc>
          <w:tcPr/>
          <w:p>
            <w:pPr>
              <w:pStyle w:val="Compact"/>
              <w:jc w:val="left"/>
            </w:pPr>
            <w:r>
              <w:t xml:space="preserve">6,500 / day</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Travel, Local Transportation, and Accommodation within</w:t>
            </w:r>
            <w:r>
              <w:t xml:space="preserve"> </w:t>
            </w:r>
            <w:r>
              <w:t xml:space="preserve">Sudan Khartoum</w:t>
            </w:r>
            <w:r>
              <w:t xml:space="preserve"> </w:t>
            </w:r>
            <w:r>
              <w:t xml:space="preserve">metropolitan area</w:t>
            </w:r>
          </w:p>
        </w:tc>
        <w:tc>
          <w:tcPr/>
          <w:p>
            <w:pPr>
              <w:pStyle w:val="Compact"/>
              <w:jc w:val="left"/>
            </w:pPr>
            <w:r>
              <w:t xml:space="preserve">60 days</w:t>
            </w:r>
          </w:p>
        </w:tc>
        <w:tc>
          <w:tcPr/>
          <w:p>
            <w:pPr>
              <w:pStyle w:val="Compact"/>
              <w:jc w:val="left"/>
            </w:pPr>
            <w:r>
              <w:t xml:space="preserve">1,200 / day</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Professional Indemnity Insurance and Regulatory Fees (Sudanese Auditing Authority)</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722,500</w:t>
            </w:r>
          </w:p>
        </w:tc>
      </w:tr>
      <w:tr>
        <w:tc>
          <w:tcPr>
            <w:gridSpan w:val="4"/>
          </w:tcPr>
          <w:p>
            <w:pPr>
              <w:pStyle w:val="Compact"/>
              <w:jc w:val="right"/>
            </w:pPr>
            <w:r>
              <w:t xml:space="preserve">VAT (10% – Sudan Standard Rate)</w:t>
            </w:r>
          </w:p>
        </w:tc>
        <w:tc>
          <w:tcPr/>
          <w:p>
            <w:pPr>
              <w:pStyle w:val="Compact"/>
              <w:jc w:val="left"/>
            </w:pPr>
            <w:r>
              <w:t xml:space="preserve">72,250</w:t>
            </w:r>
          </w:p>
        </w:tc>
      </w:tr>
      <w:tr>
        <w:tc>
          <w:tcPr>
            <w:gridSpan w:val="4"/>
          </w:tcPr>
          <w:p>
            <w:pPr>
              <w:pStyle w:val="Compact"/>
              <w:jc w:val="right"/>
            </w:pPr>
            <w:r>
              <w:t xml:space="preserve">TOTAL AMOUNT DUE (SDG)</w:t>
            </w:r>
          </w:p>
        </w:tc>
        <w:tc>
          <w:tcPr/>
          <w:p>
            <w:pPr>
              <w:pStyle w:val="Compact"/>
              <w:jc w:val="left"/>
            </w:pPr>
            <w:r>
              <w:t xml:space="preserve">794,750</w:t>
            </w:r>
          </w:p>
        </w:tc>
      </w:tr>
    </w:tbl>
    <w:p>
      <w:pPr>
        <w:pStyle w:val="BodyText"/>
      </w:pPr>
      <w:r>
        <w:rPr>
          <w:iCs/>
          <w:i/>
        </w:rPr>
        <w:t xml:space="preserve">All amounts are quoted in Sudanese Pounds (SDG). This</w:t>
      </w:r>
      <w:r>
        <w:rPr>
          <w:iCs/>
          <w:i/>
        </w:rPr>
        <w:t xml:space="preserve"> </w:t>
      </w:r>
      <w:r>
        <w:rPr>
          <w:iCs/>
          <w:i/>
        </w:rPr>
        <w:t xml:space="preserve">Quotation Estimate</w:t>
      </w:r>
      <w:r>
        <w:rPr>
          <w:iCs/>
          <w:i/>
        </w:rPr>
        <w:t xml:space="preserve"> </w:t>
      </w:r>
      <w:r>
        <w:rPr>
          <w:iCs/>
          <w:i/>
        </w:rPr>
        <w:t xml:space="preserve">is based on current exchange rates and prevailing professional fee schedules in</w:t>
      </w:r>
      <w:r>
        <w:rPr>
          <w:iCs/>
          <w:i/>
        </w:rPr>
        <w:t xml:space="preserve"> </w:t>
      </w:r>
      <w:r>
        <w:rPr>
          <w:iCs/>
          <w:i/>
        </w:rPr>
        <w:t xml:space="preserve">Sudan Khartoum</w:t>
      </w:r>
      <w:r>
        <w:rPr>
          <w:iCs/>
          <w:i/>
        </w:rPr>
        <w:t xml:space="preserve"> </w:t>
      </w:r>
      <w:r>
        <w:rPr>
          <w:iCs/>
          <w:i/>
        </w:rPr>
        <w:t xml:space="preserve">as of the date of issue.</w:t>
      </w:r>
    </w:p>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Auditor</w:t>
      </w:r>
      <w:r>
        <w:t xml:space="preserve"> </w:t>
      </w:r>
      <w:r>
        <w:t xml:space="preserve">fees may be subject to revision based on market conditions in</w:t>
      </w:r>
      <w:r>
        <w:t xml:space="preserve"> </w:t>
      </w:r>
      <w:r>
        <w:t xml:space="preserve">Sudan Khartoum</w:t>
      </w:r>
      <w:r>
        <w:t xml:space="preserve">.</w:t>
      </w:r>
    </w:p>
    <w:p>
      <w:pPr>
        <w:numPr>
          <w:ilvl w:val="0"/>
          <w:numId w:val="1002"/>
        </w:numPr>
        <w:pStyle w:val="Compact"/>
      </w:pPr>
      <w:r>
        <w:t xml:space="preserve">Payment terms: 40% advance payment upon acceptance of this</w:t>
      </w:r>
      <w:r>
        <w:t xml:space="preserve"> </w:t>
      </w:r>
      <w:r>
        <w:t xml:space="preserve">Quotation Estimate</w:t>
      </w:r>
      <w:r>
        <w:t xml:space="preserve">, 40% upon completion of fieldwork, and 20% upon delivery of the final</w:t>
      </w:r>
      <w:r>
        <w:t xml:space="preserve"> </w:t>
      </w:r>
      <w:r>
        <w:t xml:space="preserve">Auditor</w:t>
      </w:r>
      <w:r>
        <w:t xml:space="preserve">'s report.</w:t>
      </w:r>
    </w:p>
    <w:p>
      <w:pPr>
        <w:numPr>
          <w:ilvl w:val="0"/>
          <w:numId w:val="1002"/>
        </w:numPr>
        <w:pStyle w:val="Compact"/>
      </w:pPr>
      <w:r>
        <w:t xml:space="preserve">The</w:t>
      </w:r>
      <w:r>
        <w:t xml:space="preserve"> </w:t>
      </w:r>
      <w:r>
        <w:t xml:space="preserve">Auditor</w:t>
      </w:r>
      <w:r>
        <w:t xml:space="preserve"> </w:t>
      </w:r>
      <w:r>
        <w:t xml:space="preserve">shall maintain strict confidentiality of all financial records, trade secrets, and proprietary information of the client in accordance with the Sudanese Professional Ethics Code.</w:t>
      </w:r>
    </w:p>
    <w:p>
      <w:pPr>
        <w:numPr>
          <w:ilvl w:val="0"/>
          <w:numId w:val="1002"/>
        </w:numPr>
        <w:pStyle w:val="Compact"/>
      </w:pPr>
      <w:r>
        <w:t xml:space="preserve">The engagement shall be conducted in full compliance with the Sudanese Companies Act, Central Bank of Sudan directives, and the standards of the Sudanese Auditing and Accounting Authority.</w:t>
      </w:r>
    </w:p>
    <w:p>
      <w:pPr>
        <w:numPr>
          <w:ilvl w:val="0"/>
          <w:numId w:val="1002"/>
        </w:numPr>
        <w:pStyle w:val="Compact"/>
      </w:pPr>
      <w:r>
        <w:t xml:space="preserve">The</w:t>
      </w:r>
      <w:r>
        <w:t xml:space="preserve"> </w:t>
      </w:r>
      <w:r>
        <w:t xml:space="preserve">Auditor</w:t>
      </w:r>
      <w:r>
        <w:t xml:space="preserve"> </w:t>
      </w:r>
      <w:r>
        <w:t xml:space="preserve">reserves the right to withdraw from the engagement if material misstatements, fraud, or non-cooperation by the client are identified during the audit process in</w:t>
      </w:r>
      <w:r>
        <w:t xml:space="preserve"> </w:t>
      </w:r>
      <w:r>
        <w:t xml:space="preserve">Sudan Khartoum</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w:t>
      </w:r>
    </w:p>
    <w:p>
      <w:pPr>
        <w:numPr>
          <w:ilvl w:val="0"/>
          <w:numId w:val="1002"/>
        </w:numPr>
        <w:pStyle w:val="Compact"/>
      </w:pPr>
      <w:r>
        <w:t xml:space="preserve">Disputes arising from this engagement shall be resolved through arbitration in</w:t>
      </w:r>
      <w:r>
        <w:t xml:space="preserve"> </w:t>
      </w:r>
      <w:r>
        <w:t xml:space="preserve">Sudan Khartoum</w:t>
      </w:r>
      <w:r>
        <w:t xml:space="preserve"> </w:t>
      </w:r>
      <w:r>
        <w:t xml:space="preserve">in accordance with the Sudanese Arbitration Law.</w:t>
      </w:r>
    </w:p>
    <w:p>
      <w:pPr>
        <w:numPr>
          <w:ilvl w:val="0"/>
          <w:numId w:val="1002"/>
        </w:numPr>
        <w:pStyle w:val="Compact"/>
      </w:pPr>
      <w:r>
        <w:t xml:space="preserve">The</w:t>
      </w:r>
      <w:r>
        <w:t xml:space="preserve"> </w:t>
      </w:r>
      <w:r>
        <w:t xml:space="preserve">Auditor</w:t>
      </w:r>
      <w:r>
        <w:t xml:space="preserve"> </w:t>
      </w:r>
      <w:r>
        <w:t xml:space="preserve">shall deliver the final audit report within fifteen (15) business days following the completion of all fieldwork procedures.</w:t>
      </w:r>
    </w:p>
    <w:p>
      <w:pPr>
        <w:pStyle w:val="FirstParagraph"/>
      </w:pPr>
      <w:r>
        <w:t xml:space="preserve">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 engagement of the</w:t>
      </w:r>
      <w:r>
        <w:t xml:space="preserve"> </w:t>
      </w:r>
      <w:r>
        <w:t xml:space="preserve">Auditor</w:t>
      </w:r>
      <w:r>
        <w:t xml:space="preserve"> </w:t>
      </w:r>
      <w:r>
        <w:t xml:space="preserve">services in</w:t>
      </w:r>
      <w:r>
        <w:t xml:space="preserve"> </w:t>
      </w:r>
      <w:r>
        <w:t xml:space="preserve">Sudan Khartoum</w:t>
      </w:r>
      <w:r>
        <w:t xml:space="preserve">.</w:t>
      </w:r>
    </w:p>
    <w:p>
      <w:pPr>
        <w:pStyle w:val="BodyText"/>
      </w:pPr>
      <w:r>
        <w:rPr>
          <w:bCs/>
          <w:b/>
        </w:rPr>
        <w:t xml:space="preserve">For: Al-Amin &amp; Partners Audit Consultancy</w:t>
      </w:r>
      <w:r>
        <w:br/>
      </w:r>
      <w:r>
        <w:t xml:space="preserve">Name: Dr. Hassan El-Sadiq (Lead Auditor)</w:t>
      </w:r>
      <w:r>
        <w:br/>
      </w:r>
      <w:r>
        <w:t xml:space="preserve">Title: Managing Partner &amp; Certified Public Auditor</w:t>
      </w:r>
      <w:r>
        <w:br/>
      </w:r>
      <w:r>
        <w:t xml:space="preserve">Date: _______________</w:t>
      </w:r>
    </w:p>
    <w:p>
      <w:pPr>
        <w:pStyle w:val="BodyText"/>
      </w:pPr>
      <w:r>
        <w:rPr>
          <w:bCs/>
          <w:b/>
        </w:rPr>
        <w:t xml:space="preserve">For: Nile Valley Industrial Group Ltd.</w:t>
      </w:r>
      <w:r>
        <w:br/>
      </w:r>
      <w:r>
        <w:t xml:space="preserve">Name: Mr. Ibrahim El-Tahir</w:t>
      </w:r>
      <w:r>
        <w:br/>
      </w:r>
      <w:r>
        <w:t xml:space="preserve">Title: Chief Financial Officer</w:t>
      </w:r>
      <w:r>
        <w:br/>
      </w:r>
      <w:r>
        <w:t xml:space="preserve">Date: _______________</w:t>
      </w:r>
    </w:p>
    <w:p>
      <w:pPr>
        <w:pStyle w:val="BodyText"/>
      </w:pPr>
      <w:r>
        <w:t xml:space="preserve">This Quotation Estimate document is issued by Al-Amin &amp; Partners Audit Consultancy, registered in Sudan Khartoum. All services are delivered in accordance with Sudanese professional auditing standards. Document Ref: QE-2025-0847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Sudan Khartoum</dc:title>
  <dc:creator/>
  <dc:language>en</dc:language>
  <cp:keywords/>
  <dcterms:created xsi:type="dcterms:W3CDTF">2026-10-10T03:38:34Z</dcterms:created>
  <dcterms:modified xsi:type="dcterms:W3CDTF">2026-10-10T03:38:34Z</dcterms:modified>
</cp:coreProperties>
</file>

<file path=docProps/custom.xml><?xml version="1.0" encoding="utf-8"?>
<Properties xmlns="http://schemas.openxmlformats.org/officeDocument/2006/custom-properties" xmlns:vt="http://schemas.openxmlformats.org/officeDocument/2006/docPropsVTypes"/>
</file>